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A54" w:rsidRDefault="005B2A54" w:rsidP="00840AE4">
      <w:pPr>
        <w:spacing w:after="0"/>
        <w:jc w:val="center"/>
        <w:rPr>
          <w:rFonts w:ascii="Courier New" w:hAnsi="Courier New"/>
          <w:spacing w:val="20"/>
        </w:rPr>
      </w:pPr>
      <w:r>
        <w:rPr>
          <w:rFonts w:ascii="Courier New" w:hAnsi="Courier New"/>
          <w:spacing w:val="20"/>
        </w:rPr>
        <w:t xml:space="preserve">внес </w:t>
      </w:r>
      <w:proofErr w:type="spellStart"/>
      <w:r>
        <w:rPr>
          <w:rFonts w:ascii="Courier New" w:hAnsi="Courier New"/>
          <w:spacing w:val="20"/>
        </w:rPr>
        <w:t>изм</w:t>
      </w:r>
      <w:proofErr w:type="spellEnd"/>
      <w:r>
        <w:rPr>
          <w:rFonts w:ascii="Courier New" w:hAnsi="Courier New"/>
          <w:spacing w:val="20"/>
        </w:rPr>
        <w:t>. в редакции решения № 55 от 09.12.2022 г. положение изложено в новой редакции (протест)</w:t>
      </w:r>
    </w:p>
    <w:p w:rsidR="003176B1" w:rsidRPr="005B2A54" w:rsidRDefault="003176B1" w:rsidP="00840AE4">
      <w:pPr>
        <w:spacing w:after="0"/>
        <w:jc w:val="center"/>
        <w:rPr>
          <w:rFonts w:ascii="Courier New" w:hAnsi="Courier New"/>
          <w:spacing w:val="20"/>
        </w:rPr>
      </w:pPr>
      <w:r w:rsidRPr="007D726D">
        <w:rPr>
          <w:noProof/>
          <w:lang w:eastAsia="ru-RU"/>
        </w:rPr>
        <w:drawing>
          <wp:inline distT="0" distB="0" distL="0" distR="0">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781050"/>
                    </a:xfrm>
                    <a:prstGeom prst="rect">
                      <a:avLst/>
                    </a:prstGeom>
                    <a:noFill/>
                    <a:ln>
                      <a:noFill/>
                    </a:ln>
                  </pic:spPr>
                </pic:pic>
              </a:graphicData>
            </a:graphic>
          </wp:inline>
        </w:drawing>
      </w:r>
      <w:r w:rsidR="005B2A54">
        <w:rPr>
          <w:rFonts w:ascii="Courier New" w:hAnsi="Courier New"/>
          <w:spacing w:val="20"/>
        </w:rPr>
        <w:t xml:space="preserve">  </w:t>
      </w:r>
    </w:p>
    <w:p w:rsidR="003176B1" w:rsidRDefault="003176B1" w:rsidP="003176B1">
      <w:pPr>
        <w:pStyle w:val="a4"/>
        <w:tabs>
          <w:tab w:val="clear" w:pos="4153"/>
          <w:tab w:val="clear" w:pos="8306"/>
          <w:tab w:val="center" w:pos="0"/>
          <w:tab w:val="right" w:pos="9356"/>
        </w:tabs>
        <w:spacing w:line="252" w:lineRule="auto"/>
        <w:ind w:firstLine="0"/>
        <w:jc w:val="center"/>
        <w:rPr>
          <w:b/>
          <w:spacing w:val="24"/>
          <w:szCs w:val="28"/>
        </w:rPr>
      </w:pPr>
      <w:r>
        <w:rPr>
          <w:b/>
          <w:spacing w:val="24"/>
          <w:szCs w:val="28"/>
        </w:rPr>
        <w:t>СОВЕТ</w:t>
      </w:r>
    </w:p>
    <w:p w:rsidR="003176B1" w:rsidRPr="003176B1" w:rsidRDefault="003176B1" w:rsidP="003176B1">
      <w:pPr>
        <w:pStyle w:val="a4"/>
        <w:tabs>
          <w:tab w:val="clear" w:pos="4153"/>
          <w:tab w:val="clear" w:pos="8306"/>
          <w:tab w:val="center" w:pos="0"/>
          <w:tab w:val="right" w:pos="9356"/>
        </w:tabs>
        <w:spacing w:line="252" w:lineRule="auto"/>
        <w:ind w:firstLine="0"/>
        <w:jc w:val="center"/>
        <w:rPr>
          <w:b/>
          <w:spacing w:val="24"/>
          <w:szCs w:val="28"/>
        </w:rPr>
      </w:pPr>
      <w:r w:rsidRPr="003176B1">
        <w:rPr>
          <w:b/>
          <w:spacing w:val="24"/>
          <w:szCs w:val="28"/>
        </w:rPr>
        <w:t>КОЧЕТНОВСКОГО МУНИЦИПАЛЬНОГО ОБРАЗОВАНИЯ</w:t>
      </w:r>
    </w:p>
    <w:p w:rsidR="003176B1" w:rsidRPr="003176B1" w:rsidRDefault="003176B1" w:rsidP="003176B1">
      <w:pPr>
        <w:pStyle w:val="a4"/>
        <w:tabs>
          <w:tab w:val="clear" w:pos="4153"/>
          <w:tab w:val="clear" w:pos="8306"/>
          <w:tab w:val="center" w:pos="0"/>
          <w:tab w:val="right" w:pos="9356"/>
        </w:tabs>
        <w:spacing w:line="252" w:lineRule="auto"/>
        <w:ind w:firstLine="0"/>
        <w:jc w:val="center"/>
        <w:rPr>
          <w:b/>
          <w:spacing w:val="24"/>
          <w:szCs w:val="28"/>
        </w:rPr>
      </w:pPr>
      <w:r w:rsidRPr="003176B1">
        <w:rPr>
          <w:b/>
          <w:spacing w:val="24"/>
          <w:szCs w:val="28"/>
        </w:rPr>
        <w:t>РОВЕНСКОГО МУНИЦИПАЛЬНОГО РАЙОНА</w:t>
      </w:r>
    </w:p>
    <w:p w:rsidR="003176B1" w:rsidRPr="003176B1" w:rsidRDefault="00140C1F" w:rsidP="003176B1">
      <w:pPr>
        <w:pStyle w:val="a4"/>
        <w:tabs>
          <w:tab w:val="clear" w:pos="4153"/>
          <w:tab w:val="clear" w:pos="8306"/>
          <w:tab w:val="center" w:pos="0"/>
          <w:tab w:val="right" w:pos="9356"/>
        </w:tabs>
        <w:spacing w:line="252" w:lineRule="auto"/>
        <w:ind w:firstLine="0"/>
        <w:rPr>
          <w:b/>
          <w:spacing w:val="24"/>
          <w:szCs w:val="28"/>
        </w:rPr>
      </w:pPr>
      <w:r>
        <w:rPr>
          <w:b/>
          <w:spacing w:val="24"/>
          <w:szCs w:val="28"/>
        </w:rPr>
        <w:t xml:space="preserve">                          </w:t>
      </w:r>
      <w:r w:rsidR="003176B1">
        <w:rPr>
          <w:b/>
          <w:spacing w:val="24"/>
          <w:szCs w:val="28"/>
        </w:rPr>
        <w:t xml:space="preserve"> </w:t>
      </w:r>
      <w:r w:rsidR="003176B1" w:rsidRPr="003176B1">
        <w:rPr>
          <w:b/>
          <w:spacing w:val="24"/>
          <w:szCs w:val="28"/>
        </w:rPr>
        <w:t>САРАТОВСКОЙ ОБЛАСТИ</w:t>
      </w:r>
    </w:p>
    <w:p w:rsidR="003176B1" w:rsidRPr="00140C1F" w:rsidRDefault="00140C1F" w:rsidP="00140C1F">
      <w:pPr>
        <w:pStyle w:val="a4"/>
        <w:tabs>
          <w:tab w:val="clear" w:pos="4153"/>
          <w:tab w:val="clear" w:pos="8306"/>
          <w:tab w:val="center" w:pos="0"/>
          <w:tab w:val="right" w:pos="9356"/>
        </w:tabs>
        <w:spacing w:line="252" w:lineRule="auto"/>
        <w:ind w:firstLine="0"/>
        <w:rPr>
          <w:b/>
          <w:spacing w:val="24"/>
          <w:sz w:val="24"/>
          <w:szCs w:val="24"/>
        </w:rPr>
      </w:pPr>
      <w:r>
        <w:rPr>
          <w:b/>
          <w:spacing w:val="24"/>
          <w:szCs w:val="28"/>
        </w:rPr>
        <w:t xml:space="preserve">                                 </w:t>
      </w:r>
      <w:r w:rsidR="003176B1" w:rsidRPr="00140C1F">
        <w:rPr>
          <w:b/>
          <w:spacing w:val="24"/>
          <w:sz w:val="24"/>
          <w:szCs w:val="24"/>
        </w:rPr>
        <w:t>ЧЕТВЕРТОГО СОЗЫВА</w:t>
      </w:r>
    </w:p>
    <w:p w:rsidR="003176B1" w:rsidRPr="00140C1F" w:rsidRDefault="00140C1F" w:rsidP="00140C1F">
      <w:pPr>
        <w:rPr>
          <w:rFonts w:ascii="Times New Roman" w:hAnsi="Times New Roman" w:cs="Times New Roman"/>
          <w:b/>
          <w:sz w:val="32"/>
          <w:szCs w:val="32"/>
        </w:rPr>
      </w:pPr>
      <w:r>
        <w:rPr>
          <w:b/>
          <w:sz w:val="32"/>
          <w:szCs w:val="32"/>
        </w:rPr>
        <w:t xml:space="preserve">                                                     </w:t>
      </w:r>
      <w:r w:rsidR="003176B1" w:rsidRPr="00140C1F">
        <w:rPr>
          <w:rFonts w:ascii="Times New Roman" w:hAnsi="Times New Roman" w:cs="Times New Roman"/>
          <w:b/>
          <w:sz w:val="32"/>
          <w:szCs w:val="32"/>
        </w:rPr>
        <w:t>РЕШЕНИЕ</w:t>
      </w:r>
    </w:p>
    <w:p w:rsidR="003176B1" w:rsidRPr="00140C1F" w:rsidRDefault="00140C1F" w:rsidP="003176B1">
      <w:pPr>
        <w:rPr>
          <w:rFonts w:ascii="Times New Roman" w:hAnsi="Times New Roman" w:cs="Times New Roman"/>
          <w:b/>
          <w:sz w:val="28"/>
          <w:szCs w:val="28"/>
        </w:rPr>
      </w:pPr>
      <w:r>
        <w:rPr>
          <w:rFonts w:ascii="Times New Roman" w:hAnsi="Times New Roman" w:cs="Times New Roman"/>
          <w:b/>
          <w:sz w:val="28"/>
          <w:szCs w:val="28"/>
        </w:rPr>
        <w:t>о</w:t>
      </w:r>
      <w:r w:rsidR="003176B1" w:rsidRPr="00140C1F">
        <w:rPr>
          <w:rFonts w:ascii="Times New Roman" w:hAnsi="Times New Roman" w:cs="Times New Roman"/>
          <w:b/>
          <w:sz w:val="28"/>
          <w:szCs w:val="28"/>
        </w:rPr>
        <w:t>т 1</w:t>
      </w:r>
      <w:r w:rsidR="0046333A">
        <w:rPr>
          <w:rFonts w:ascii="Times New Roman" w:hAnsi="Times New Roman" w:cs="Times New Roman"/>
          <w:b/>
          <w:sz w:val="28"/>
          <w:szCs w:val="28"/>
        </w:rPr>
        <w:t>4</w:t>
      </w:r>
      <w:r w:rsidR="003176B1" w:rsidRPr="00140C1F">
        <w:rPr>
          <w:rFonts w:ascii="Times New Roman" w:hAnsi="Times New Roman" w:cs="Times New Roman"/>
          <w:b/>
          <w:sz w:val="28"/>
          <w:szCs w:val="28"/>
        </w:rPr>
        <w:t>.0</w:t>
      </w:r>
      <w:r w:rsidRPr="00140C1F">
        <w:rPr>
          <w:rFonts w:ascii="Times New Roman" w:hAnsi="Times New Roman" w:cs="Times New Roman"/>
          <w:b/>
          <w:sz w:val="28"/>
          <w:szCs w:val="28"/>
        </w:rPr>
        <w:t>6.2019</w:t>
      </w:r>
      <w:r w:rsidR="003176B1" w:rsidRPr="00140C1F">
        <w:rPr>
          <w:rFonts w:ascii="Times New Roman" w:hAnsi="Times New Roman" w:cs="Times New Roman"/>
          <w:b/>
          <w:sz w:val="28"/>
          <w:szCs w:val="28"/>
        </w:rPr>
        <w:t xml:space="preserve"> г.</w:t>
      </w:r>
      <w:r w:rsidR="003176B1" w:rsidRPr="00140C1F">
        <w:rPr>
          <w:rFonts w:ascii="Times New Roman" w:hAnsi="Times New Roman" w:cs="Times New Roman"/>
          <w:b/>
          <w:sz w:val="28"/>
          <w:szCs w:val="28"/>
        </w:rPr>
        <w:tab/>
      </w:r>
      <w:r w:rsidR="003176B1" w:rsidRPr="00140C1F">
        <w:rPr>
          <w:rFonts w:ascii="Times New Roman" w:hAnsi="Times New Roman" w:cs="Times New Roman"/>
          <w:b/>
          <w:sz w:val="28"/>
          <w:szCs w:val="28"/>
        </w:rPr>
        <w:tab/>
      </w:r>
      <w:r w:rsidR="003176B1" w:rsidRPr="00140C1F">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0046333A">
        <w:rPr>
          <w:rFonts w:ascii="Times New Roman" w:hAnsi="Times New Roman" w:cs="Times New Roman"/>
          <w:b/>
          <w:sz w:val="28"/>
          <w:szCs w:val="28"/>
        </w:rPr>
        <w:t xml:space="preserve"> № 98</w:t>
      </w:r>
      <w:r>
        <w:rPr>
          <w:rFonts w:ascii="Times New Roman" w:hAnsi="Times New Roman" w:cs="Times New Roman"/>
          <w:b/>
          <w:sz w:val="28"/>
          <w:szCs w:val="28"/>
        </w:rPr>
        <w:t xml:space="preserve">                                </w:t>
      </w:r>
      <w:r w:rsidR="0046333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176B1" w:rsidRPr="00140C1F">
        <w:rPr>
          <w:rFonts w:ascii="Times New Roman" w:hAnsi="Times New Roman" w:cs="Times New Roman"/>
          <w:b/>
          <w:sz w:val="28"/>
          <w:szCs w:val="28"/>
        </w:rPr>
        <w:t xml:space="preserve">с. </w:t>
      </w:r>
      <w:proofErr w:type="spellStart"/>
      <w:r w:rsidR="003176B1" w:rsidRPr="00140C1F">
        <w:rPr>
          <w:rFonts w:ascii="Times New Roman" w:hAnsi="Times New Roman" w:cs="Times New Roman"/>
          <w:b/>
          <w:sz w:val="28"/>
          <w:szCs w:val="28"/>
        </w:rPr>
        <w:t>Кочетное</w:t>
      </w:r>
      <w:proofErr w:type="spellEnd"/>
    </w:p>
    <w:p w:rsidR="003176B1" w:rsidRPr="00140C1F" w:rsidRDefault="003176B1" w:rsidP="00140C1F">
      <w:pPr>
        <w:spacing w:after="0" w:line="240" w:lineRule="auto"/>
        <w:rPr>
          <w:rFonts w:ascii="Times New Roman" w:hAnsi="Times New Roman" w:cs="Times New Roman"/>
          <w:b/>
          <w:sz w:val="28"/>
          <w:szCs w:val="28"/>
        </w:rPr>
      </w:pPr>
      <w:bookmarkStart w:id="0" w:name="_GoBack"/>
      <w:r w:rsidRPr="00140C1F">
        <w:rPr>
          <w:rFonts w:ascii="Times New Roman" w:hAnsi="Times New Roman" w:cs="Times New Roman"/>
          <w:b/>
          <w:sz w:val="28"/>
          <w:szCs w:val="28"/>
        </w:rPr>
        <w:t>О</w:t>
      </w:r>
      <w:r w:rsidR="00140C1F" w:rsidRPr="00140C1F">
        <w:rPr>
          <w:rFonts w:ascii="Times New Roman" w:hAnsi="Times New Roman" w:cs="Times New Roman"/>
          <w:b/>
          <w:sz w:val="28"/>
          <w:szCs w:val="28"/>
        </w:rPr>
        <w:t>б утверждении  Положения «о п</w:t>
      </w:r>
      <w:r w:rsidRPr="00140C1F">
        <w:rPr>
          <w:rFonts w:ascii="Times New Roman" w:hAnsi="Times New Roman" w:cs="Times New Roman"/>
          <w:b/>
          <w:sz w:val="28"/>
          <w:szCs w:val="28"/>
        </w:rPr>
        <w:t>орядке управления и распоряжения</w:t>
      </w:r>
    </w:p>
    <w:p w:rsidR="003176B1" w:rsidRPr="00840AE4" w:rsidRDefault="003176B1" w:rsidP="00840AE4">
      <w:pPr>
        <w:spacing w:after="0" w:line="240" w:lineRule="auto"/>
        <w:rPr>
          <w:rFonts w:ascii="Times New Roman" w:hAnsi="Times New Roman" w:cs="Times New Roman"/>
          <w:b/>
          <w:sz w:val="28"/>
          <w:szCs w:val="28"/>
        </w:rPr>
      </w:pPr>
      <w:r w:rsidRPr="00140C1F">
        <w:rPr>
          <w:rFonts w:ascii="Times New Roman" w:hAnsi="Times New Roman" w:cs="Times New Roman"/>
          <w:b/>
          <w:sz w:val="28"/>
          <w:szCs w:val="28"/>
        </w:rPr>
        <w:t>объекта</w:t>
      </w:r>
      <w:r w:rsidR="00140C1F" w:rsidRPr="00140C1F">
        <w:rPr>
          <w:rFonts w:ascii="Times New Roman" w:hAnsi="Times New Roman" w:cs="Times New Roman"/>
          <w:b/>
          <w:sz w:val="28"/>
          <w:szCs w:val="28"/>
        </w:rPr>
        <w:t xml:space="preserve">ми  муниципальной собственности </w:t>
      </w:r>
      <w:r w:rsidRPr="00140C1F">
        <w:rPr>
          <w:rFonts w:ascii="Times New Roman" w:hAnsi="Times New Roman" w:cs="Times New Roman"/>
          <w:b/>
          <w:sz w:val="28"/>
          <w:szCs w:val="28"/>
        </w:rPr>
        <w:t>Кочетнов</w:t>
      </w:r>
      <w:r w:rsidR="00140C1F" w:rsidRPr="00140C1F">
        <w:rPr>
          <w:rFonts w:ascii="Times New Roman" w:hAnsi="Times New Roman" w:cs="Times New Roman"/>
          <w:b/>
          <w:sz w:val="28"/>
          <w:szCs w:val="28"/>
        </w:rPr>
        <w:t xml:space="preserve">ского муниципального образования </w:t>
      </w:r>
      <w:r w:rsidRPr="00140C1F">
        <w:rPr>
          <w:rFonts w:ascii="Times New Roman" w:hAnsi="Times New Roman" w:cs="Times New Roman"/>
          <w:b/>
          <w:sz w:val="28"/>
          <w:szCs w:val="28"/>
        </w:rPr>
        <w:t>Р</w:t>
      </w:r>
      <w:r w:rsidR="00140C1F" w:rsidRPr="00140C1F">
        <w:rPr>
          <w:rFonts w:ascii="Times New Roman" w:hAnsi="Times New Roman" w:cs="Times New Roman"/>
          <w:b/>
          <w:sz w:val="28"/>
          <w:szCs w:val="28"/>
        </w:rPr>
        <w:t xml:space="preserve">овенского муниципального района </w:t>
      </w:r>
      <w:r w:rsidRPr="00140C1F">
        <w:rPr>
          <w:rFonts w:ascii="Times New Roman" w:hAnsi="Times New Roman" w:cs="Times New Roman"/>
          <w:b/>
          <w:sz w:val="28"/>
          <w:szCs w:val="28"/>
        </w:rPr>
        <w:t>Саратовской области</w:t>
      </w:r>
      <w:r w:rsidR="00E57710">
        <w:rPr>
          <w:rFonts w:ascii="Times New Roman" w:hAnsi="Times New Roman" w:cs="Times New Roman"/>
          <w:b/>
          <w:sz w:val="28"/>
          <w:szCs w:val="28"/>
        </w:rPr>
        <w:t>»</w:t>
      </w:r>
    </w:p>
    <w:bookmarkEnd w:id="0"/>
    <w:p w:rsidR="00457408" w:rsidRPr="00457408" w:rsidRDefault="00457408" w:rsidP="00457408">
      <w:pPr>
        <w:pStyle w:val="a6"/>
        <w:shd w:val="clear" w:color="auto" w:fill="FFFFFF"/>
        <w:spacing w:before="0" w:beforeAutospacing="0" w:after="0" w:afterAutospacing="0"/>
        <w:jc w:val="both"/>
        <w:rPr>
          <w:color w:val="000000"/>
          <w:sz w:val="28"/>
          <w:szCs w:val="28"/>
        </w:rPr>
      </w:pPr>
      <w:r w:rsidRPr="00457408">
        <w:rPr>
          <w:color w:val="000000"/>
          <w:sz w:val="28"/>
          <w:szCs w:val="28"/>
        </w:rPr>
        <w:t xml:space="preserve">       В соответствии с Федеральным законом от 6 октября 2003 года № 131-ФЗ «Об общих принципах организации местного самоуправления в Р</w:t>
      </w:r>
      <w:r>
        <w:rPr>
          <w:color w:val="000000"/>
          <w:sz w:val="28"/>
          <w:szCs w:val="28"/>
        </w:rPr>
        <w:t>оссийской Федерации»,  Федерального закона от 27 декабря 2018 года № 57</w:t>
      </w:r>
      <w:r w:rsidRPr="00457408">
        <w:rPr>
          <w:color w:val="000000"/>
          <w:sz w:val="28"/>
          <w:szCs w:val="28"/>
        </w:rPr>
        <w:t xml:space="preserve">2-ФЗ «О внесении изменений </w:t>
      </w:r>
      <w:r>
        <w:rPr>
          <w:color w:val="000000"/>
          <w:sz w:val="28"/>
          <w:szCs w:val="28"/>
        </w:rPr>
        <w:t>в статью 17.1 Федерального закона  «О защите конкуренции», Уставом Кочетновского муниципального образования Ровен</w:t>
      </w:r>
      <w:r w:rsidRPr="00457408">
        <w:rPr>
          <w:color w:val="000000"/>
          <w:sz w:val="28"/>
          <w:szCs w:val="28"/>
        </w:rPr>
        <w:t>ского</w:t>
      </w:r>
      <w:r>
        <w:rPr>
          <w:color w:val="000000"/>
          <w:sz w:val="28"/>
          <w:szCs w:val="28"/>
        </w:rPr>
        <w:t xml:space="preserve"> муниципального района Саратов</w:t>
      </w:r>
      <w:r w:rsidRPr="00457408">
        <w:rPr>
          <w:color w:val="000000"/>
          <w:sz w:val="28"/>
          <w:szCs w:val="28"/>
        </w:rPr>
        <w:t>с</w:t>
      </w:r>
      <w:r>
        <w:rPr>
          <w:color w:val="000000"/>
          <w:sz w:val="28"/>
          <w:szCs w:val="28"/>
        </w:rPr>
        <w:t xml:space="preserve">кой области, Совет  Кочетновского муниципального образования </w:t>
      </w:r>
      <w:r>
        <w:rPr>
          <w:rStyle w:val="a3"/>
          <w:color w:val="000000"/>
          <w:sz w:val="28"/>
          <w:szCs w:val="28"/>
        </w:rPr>
        <w:t>РЕШИ</w:t>
      </w:r>
      <w:r w:rsidRPr="00457408">
        <w:rPr>
          <w:rStyle w:val="a3"/>
          <w:color w:val="000000"/>
          <w:sz w:val="28"/>
          <w:szCs w:val="28"/>
        </w:rPr>
        <w:t>Л:</w:t>
      </w:r>
    </w:p>
    <w:p w:rsidR="00FF0EBA" w:rsidRDefault="00457408" w:rsidP="00457408">
      <w:pPr>
        <w:pStyle w:val="a6"/>
        <w:shd w:val="clear" w:color="auto" w:fill="FFFFFF"/>
        <w:spacing w:before="0" w:beforeAutospacing="0" w:after="0" w:afterAutospacing="0"/>
        <w:jc w:val="both"/>
        <w:rPr>
          <w:color w:val="000000"/>
          <w:sz w:val="28"/>
          <w:szCs w:val="28"/>
        </w:rPr>
      </w:pPr>
      <w:r w:rsidRPr="00457408">
        <w:rPr>
          <w:color w:val="000000"/>
          <w:sz w:val="28"/>
          <w:szCs w:val="28"/>
        </w:rPr>
        <w:t>1. Утвердить</w:t>
      </w:r>
      <w:proofErr w:type="gramStart"/>
      <w:r w:rsidRPr="00457408">
        <w:rPr>
          <w:color w:val="000000"/>
          <w:sz w:val="28"/>
          <w:szCs w:val="28"/>
        </w:rPr>
        <w:t> </w:t>
      </w:r>
      <w:r w:rsidR="00FF0EBA">
        <w:rPr>
          <w:color w:val="000000"/>
          <w:sz w:val="28"/>
          <w:szCs w:val="28"/>
        </w:rPr>
        <w:t>:</w:t>
      </w:r>
      <w:proofErr w:type="gramEnd"/>
    </w:p>
    <w:p w:rsidR="00A0629F" w:rsidRDefault="00FF0EBA" w:rsidP="00FF0EBA">
      <w:pPr>
        <w:pStyle w:val="a6"/>
        <w:shd w:val="clear" w:color="auto" w:fill="FFFFFF"/>
        <w:spacing w:before="0" w:beforeAutospacing="0" w:after="0" w:afterAutospacing="0"/>
        <w:jc w:val="both"/>
        <w:rPr>
          <w:color w:val="000000"/>
          <w:sz w:val="28"/>
          <w:szCs w:val="28"/>
        </w:rPr>
      </w:pPr>
      <w:r>
        <w:rPr>
          <w:color w:val="000000"/>
          <w:sz w:val="28"/>
          <w:szCs w:val="28"/>
        </w:rPr>
        <w:t xml:space="preserve">- </w:t>
      </w:r>
      <w:hyperlink r:id="rId5" w:history="1">
        <w:r w:rsidR="00457408" w:rsidRPr="00144429">
          <w:rPr>
            <w:rStyle w:val="a7"/>
            <w:color w:val="auto"/>
            <w:sz w:val="28"/>
            <w:szCs w:val="28"/>
            <w:u w:val="none"/>
          </w:rPr>
          <w:t>Положение</w:t>
        </w:r>
      </w:hyperlink>
      <w:r w:rsidR="00457408" w:rsidRPr="00457408">
        <w:rPr>
          <w:color w:val="000000"/>
          <w:sz w:val="28"/>
          <w:szCs w:val="28"/>
        </w:rPr>
        <w:t> о порядке управления и распоряжения</w:t>
      </w:r>
      <w:r w:rsidR="00144429">
        <w:rPr>
          <w:color w:val="000000"/>
          <w:sz w:val="28"/>
          <w:szCs w:val="28"/>
        </w:rPr>
        <w:t xml:space="preserve"> объектами муниципальной собственности</w:t>
      </w:r>
      <w:r w:rsidR="00457408" w:rsidRPr="00457408">
        <w:rPr>
          <w:color w:val="000000"/>
          <w:sz w:val="28"/>
          <w:szCs w:val="28"/>
        </w:rPr>
        <w:t xml:space="preserve"> </w:t>
      </w:r>
      <w:r w:rsidR="00457408">
        <w:rPr>
          <w:color w:val="000000"/>
          <w:sz w:val="28"/>
          <w:szCs w:val="28"/>
        </w:rPr>
        <w:t xml:space="preserve"> Кочетновского муниципального образования Ровенского муниципального района Саратов</w:t>
      </w:r>
      <w:r w:rsidR="002936F4">
        <w:rPr>
          <w:color w:val="000000"/>
          <w:sz w:val="28"/>
          <w:szCs w:val="28"/>
        </w:rPr>
        <w:t>ской области (приложение</w:t>
      </w:r>
      <w:r>
        <w:rPr>
          <w:color w:val="000000"/>
          <w:sz w:val="28"/>
          <w:szCs w:val="28"/>
        </w:rPr>
        <w:t>)</w:t>
      </w:r>
      <w:r w:rsidR="00457408" w:rsidRPr="00457408">
        <w:rPr>
          <w:color w:val="000000"/>
          <w:sz w:val="28"/>
          <w:szCs w:val="28"/>
        </w:rPr>
        <w:t>.</w:t>
      </w:r>
    </w:p>
    <w:p w:rsidR="00FF0EBA" w:rsidRPr="00840AE4" w:rsidRDefault="00FF0EBA" w:rsidP="00840AE4">
      <w:pPr>
        <w:spacing w:after="0" w:line="240" w:lineRule="auto"/>
        <w:jc w:val="both"/>
        <w:rPr>
          <w:rFonts w:ascii="Times New Roman" w:hAnsi="Times New Roman" w:cs="Times New Roman"/>
          <w:sz w:val="28"/>
          <w:szCs w:val="28"/>
        </w:rPr>
      </w:pPr>
    </w:p>
    <w:p w:rsidR="00457408" w:rsidRDefault="00DC5039" w:rsidP="00457408">
      <w:pPr>
        <w:pStyle w:val="a6"/>
        <w:shd w:val="clear" w:color="auto" w:fill="FFFFFF"/>
        <w:spacing w:before="0" w:beforeAutospacing="0" w:after="0" w:afterAutospacing="0"/>
        <w:jc w:val="both"/>
        <w:rPr>
          <w:color w:val="000000"/>
          <w:sz w:val="28"/>
          <w:szCs w:val="28"/>
        </w:rPr>
      </w:pPr>
      <w:r>
        <w:rPr>
          <w:color w:val="000000"/>
          <w:sz w:val="28"/>
          <w:szCs w:val="28"/>
        </w:rPr>
        <w:t xml:space="preserve">2. </w:t>
      </w:r>
      <w:r w:rsidR="00144429">
        <w:rPr>
          <w:color w:val="000000"/>
          <w:sz w:val="28"/>
          <w:szCs w:val="28"/>
        </w:rPr>
        <w:t>П</w:t>
      </w:r>
      <w:r w:rsidR="00457408" w:rsidRPr="00457408">
        <w:rPr>
          <w:color w:val="000000"/>
          <w:sz w:val="28"/>
          <w:szCs w:val="28"/>
        </w:rPr>
        <w:t>ризнать утратившим силу </w:t>
      </w:r>
      <w:hyperlink r:id="rId6" w:history="1">
        <w:r w:rsidR="00457408" w:rsidRPr="00144429">
          <w:rPr>
            <w:rStyle w:val="a7"/>
            <w:color w:val="auto"/>
            <w:sz w:val="28"/>
            <w:szCs w:val="28"/>
            <w:u w:val="none"/>
          </w:rPr>
          <w:t>решение</w:t>
        </w:r>
      </w:hyperlink>
      <w:r w:rsidR="00144429">
        <w:rPr>
          <w:color w:val="000000"/>
          <w:sz w:val="28"/>
          <w:szCs w:val="28"/>
        </w:rPr>
        <w:t>  Совета Кочетновского муниципального  образования  от 12 февраля 2010 года N 55</w:t>
      </w:r>
      <w:r w:rsidR="00457408" w:rsidRPr="00457408">
        <w:rPr>
          <w:color w:val="000000"/>
          <w:sz w:val="28"/>
          <w:szCs w:val="28"/>
        </w:rPr>
        <w:t xml:space="preserve"> «</w:t>
      </w:r>
      <w:r w:rsidR="00144429" w:rsidRPr="00144429">
        <w:rPr>
          <w:sz w:val="28"/>
          <w:szCs w:val="28"/>
        </w:rPr>
        <w:t>О порядке управления и распоряжения объектами муниципальной собственности администрации Кочетновского муниципального образования Ровенского муниципального района Саратовской области</w:t>
      </w:r>
      <w:r w:rsidR="00457408" w:rsidRPr="00144429">
        <w:rPr>
          <w:color w:val="000000"/>
          <w:sz w:val="28"/>
          <w:szCs w:val="28"/>
        </w:rPr>
        <w:t>».</w:t>
      </w:r>
    </w:p>
    <w:p w:rsidR="00840AE4" w:rsidRDefault="00DC5039" w:rsidP="00840AE4">
      <w:pPr>
        <w:widowControl w:val="0"/>
        <w:autoSpaceDE w:val="0"/>
        <w:jc w:val="both"/>
        <w:rPr>
          <w:rFonts w:ascii="Times New Roman" w:hAnsi="Times New Roman" w:cs="Times New Roman"/>
          <w:sz w:val="28"/>
          <w:szCs w:val="28"/>
        </w:rPr>
      </w:pPr>
      <w:r>
        <w:rPr>
          <w:rFonts w:ascii="Times New Roman" w:hAnsi="Times New Roman" w:cs="Times New Roman"/>
          <w:sz w:val="28"/>
          <w:szCs w:val="28"/>
        </w:rPr>
        <w:t>3</w:t>
      </w:r>
      <w:r w:rsidR="00144429" w:rsidRPr="00144429">
        <w:rPr>
          <w:rFonts w:ascii="Times New Roman" w:hAnsi="Times New Roman" w:cs="Times New Roman"/>
          <w:sz w:val="28"/>
          <w:szCs w:val="28"/>
        </w:rPr>
        <w:t>. Настоящее постановление вступает в силу со дня официального опубликования (обнародования).</w:t>
      </w:r>
    </w:p>
    <w:p w:rsidR="006743C4" w:rsidRDefault="006743C4" w:rsidP="00840AE4">
      <w:pPr>
        <w:widowControl w:val="0"/>
        <w:autoSpaceDE w:val="0"/>
        <w:jc w:val="both"/>
        <w:rPr>
          <w:rFonts w:ascii="Times New Roman" w:hAnsi="Times New Roman" w:cs="Times New Roman"/>
          <w:sz w:val="28"/>
          <w:szCs w:val="28"/>
        </w:rPr>
      </w:pPr>
    </w:p>
    <w:p w:rsidR="00840AE4" w:rsidRDefault="00144429" w:rsidP="00840AE4">
      <w:pPr>
        <w:widowControl w:val="0"/>
        <w:autoSpaceDE w:val="0"/>
        <w:spacing w:after="0"/>
        <w:jc w:val="both"/>
        <w:rPr>
          <w:rFonts w:ascii="Times New Roman" w:hAnsi="Times New Roman"/>
          <w:b/>
          <w:sz w:val="28"/>
          <w:szCs w:val="28"/>
        </w:rPr>
      </w:pPr>
      <w:r>
        <w:rPr>
          <w:rFonts w:ascii="Times New Roman" w:hAnsi="Times New Roman"/>
          <w:b/>
          <w:sz w:val="28"/>
          <w:szCs w:val="28"/>
        </w:rPr>
        <w:t xml:space="preserve">Глава Кочетновского </w:t>
      </w:r>
    </w:p>
    <w:p w:rsidR="00FF0EBA" w:rsidRDefault="00144429" w:rsidP="00840AE4">
      <w:pPr>
        <w:widowControl w:val="0"/>
        <w:autoSpaceDE w:val="0"/>
        <w:jc w:val="both"/>
        <w:rPr>
          <w:rFonts w:ascii="Times New Roman" w:hAnsi="Times New Roman"/>
          <w:b/>
          <w:sz w:val="28"/>
          <w:szCs w:val="28"/>
        </w:rPr>
      </w:pPr>
      <w:r>
        <w:rPr>
          <w:rFonts w:ascii="Times New Roman" w:hAnsi="Times New Roman"/>
          <w:b/>
          <w:sz w:val="28"/>
          <w:szCs w:val="28"/>
        </w:rPr>
        <w:t xml:space="preserve">муниципального образования                               </w:t>
      </w:r>
      <w:r w:rsidR="00840AE4">
        <w:rPr>
          <w:rFonts w:ascii="Times New Roman" w:hAnsi="Times New Roman"/>
          <w:b/>
          <w:sz w:val="28"/>
          <w:szCs w:val="28"/>
        </w:rPr>
        <w:t xml:space="preserve">                 В.И. Петровичев</w:t>
      </w:r>
    </w:p>
    <w:p w:rsidR="006743C4" w:rsidRDefault="006743C4" w:rsidP="00840AE4">
      <w:pPr>
        <w:widowControl w:val="0"/>
        <w:autoSpaceDE w:val="0"/>
        <w:jc w:val="both"/>
        <w:rPr>
          <w:rFonts w:ascii="Times New Roman" w:hAnsi="Times New Roman"/>
          <w:b/>
          <w:sz w:val="28"/>
          <w:szCs w:val="28"/>
        </w:rPr>
      </w:pPr>
    </w:p>
    <w:p w:rsidR="006743C4" w:rsidRPr="00840AE4" w:rsidRDefault="006743C4" w:rsidP="00840AE4">
      <w:pPr>
        <w:widowControl w:val="0"/>
        <w:autoSpaceDE w:val="0"/>
        <w:jc w:val="both"/>
        <w:rPr>
          <w:rFonts w:ascii="Times New Roman" w:hAnsi="Times New Roman" w:cs="Times New Roman"/>
          <w:sz w:val="28"/>
          <w:szCs w:val="28"/>
        </w:rPr>
      </w:pPr>
    </w:p>
    <w:p w:rsidR="00FF0EBA" w:rsidRPr="00144429" w:rsidRDefault="00FF0EBA" w:rsidP="00144429">
      <w:pPr>
        <w:pStyle w:val="a8"/>
        <w:rPr>
          <w:rFonts w:ascii="Times New Roman" w:hAnsi="Times New Roman"/>
          <w:b/>
          <w:sz w:val="28"/>
          <w:szCs w:val="28"/>
        </w:rPr>
      </w:pPr>
    </w:p>
    <w:p w:rsidR="00526DB5" w:rsidRDefault="00526DB5"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EF406E" w:rsidRPr="00EF406E" w:rsidRDefault="00144429"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r w:rsidRPr="00EF406E">
        <w:rPr>
          <w:rFonts w:ascii="Times New Roman" w:eastAsia="Times New Roman" w:hAnsi="Times New Roman" w:cs="Times New Roman"/>
          <w:color w:val="333333"/>
          <w:sz w:val="24"/>
          <w:szCs w:val="24"/>
          <w:lang w:eastAsia="ru-RU"/>
        </w:rPr>
        <w:t xml:space="preserve">Приложение </w:t>
      </w:r>
      <w:r w:rsidR="00FF0EBA">
        <w:rPr>
          <w:rFonts w:ascii="Times New Roman" w:eastAsia="Times New Roman" w:hAnsi="Times New Roman" w:cs="Times New Roman"/>
          <w:color w:val="333333"/>
          <w:sz w:val="24"/>
          <w:szCs w:val="24"/>
          <w:lang w:eastAsia="ru-RU"/>
        </w:rPr>
        <w:t xml:space="preserve"> </w:t>
      </w:r>
      <w:r w:rsidRPr="00EF406E">
        <w:rPr>
          <w:rFonts w:ascii="Times New Roman" w:eastAsia="Times New Roman" w:hAnsi="Times New Roman" w:cs="Times New Roman"/>
          <w:color w:val="333333"/>
          <w:sz w:val="24"/>
          <w:szCs w:val="24"/>
          <w:lang w:eastAsia="ru-RU"/>
        </w:rPr>
        <w:t xml:space="preserve">к решению Совета </w:t>
      </w:r>
      <w:r w:rsidR="00EF406E" w:rsidRPr="00EF406E">
        <w:rPr>
          <w:rFonts w:ascii="Times New Roman" w:eastAsia="Times New Roman" w:hAnsi="Times New Roman" w:cs="Times New Roman"/>
          <w:color w:val="333333"/>
          <w:sz w:val="24"/>
          <w:szCs w:val="24"/>
          <w:lang w:eastAsia="ru-RU"/>
        </w:rPr>
        <w:t xml:space="preserve">Кочетновского </w:t>
      </w:r>
    </w:p>
    <w:p w:rsidR="00144429" w:rsidRPr="00EF406E" w:rsidRDefault="00144429"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r w:rsidRPr="00EF406E">
        <w:rPr>
          <w:rFonts w:ascii="Times New Roman" w:eastAsia="Times New Roman" w:hAnsi="Times New Roman" w:cs="Times New Roman"/>
          <w:color w:val="333333"/>
          <w:sz w:val="24"/>
          <w:szCs w:val="24"/>
          <w:lang w:eastAsia="ru-RU"/>
        </w:rPr>
        <w:t>муниципального образования</w:t>
      </w:r>
      <w:r w:rsidR="00526DB5">
        <w:rPr>
          <w:rFonts w:ascii="Times New Roman" w:eastAsia="Times New Roman" w:hAnsi="Times New Roman" w:cs="Times New Roman"/>
          <w:color w:val="333333"/>
          <w:sz w:val="24"/>
          <w:szCs w:val="24"/>
          <w:lang w:eastAsia="ru-RU"/>
        </w:rPr>
        <w:t xml:space="preserve"> № 98 от 14.06.2019 г.</w:t>
      </w:r>
    </w:p>
    <w:p w:rsidR="00144429" w:rsidRPr="00EF406E" w:rsidRDefault="00144429"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5B2A54" w:rsidRDefault="00144429" w:rsidP="005B2A54">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ED09F1">
        <w:rPr>
          <w:rFonts w:ascii="Arial" w:eastAsia="Times New Roman" w:hAnsi="Arial" w:cs="Arial"/>
          <w:color w:val="333333"/>
          <w:sz w:val="18"/>
          <w:szCs w:val="18"/>
          <w:lang w:eastAsia="ru-RU"/>
        </w:rPr>
        <w:t> </w:t>
      </w:r>
      <w:r w:rsidR="005B2A54">
        <w:rPr>
          <w:rFonts w:ascii="Times New Roman" w:eastAsia="Times New Roman" w:hAnsi="Times New Roman" w:cs="Times New Roman"/>
          <w:b/>
          <w:bCs/>
          <w:color w:val="333333"/>
          <w:sz w:val="28"/>
          <w:szCs w:val="28"/>
          <w:lang w:eastAsia="ru-RU"/>
        </w:rPr>
        <w:t>ПОЛОЖЕНИЕ</w:t>
      </w:r>
    </w:p>
    <w:p w:rsidR="005B2A54" w:rsidRDefault="005B2A54" w:rsidP="005B2A54">
      <w:pPr>
        <w:shd w:val="clear" w:color="auto" w:fill="FFFFFF"/>
        <w:spacing w:after="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 xml:space="preserve">О ПОРЯДКЕ УПРАВЛЕНИЯ И РАСПОРЯЖЕНИЯ ИМУЩЕСТВОМ, НАХОДЯЩИМСЯ В СОБСТВЕННОСТИ КОЧЕТНОВСКОГО МУНИЦИПАЛЬНОГО  ОБРАЗОВАНИЯ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Pr>
          <w:rFonts w:ascii="Times New Roman" w:eastAsia="Times New Roman" w:hAnsi="Times New Roman" w:cs="Times New Roman"/>
          <w:color w:val="333333"/>
          <w:sz w:val="28"/>
          <w:szCs w:val="28"/>
          <w:lang w:eastAsia="ru-RU"/>
        </w:rPr>
        <w:t>Настоящее Положение о порядке управления и распоряжения имуществом, находящимся в собственности Кочетновского муниципального образования  (далее по тексту - Положение), разработано в соответствии с Конституцией Российской Федерации, Гражданским кодексом Российской Федерации, Земельным кодексом Российской Федерации,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Российской Федерации от 04.07.1991 № 1541-I «О приватизации жилищного</w:t>
      </w:r>
      <w:proofErr w:type="gramEnd"/>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фонда в Российской Федерации», Федеральным законом от 21.12.2001 № 178-ФЗ «О приватизации государственного и муниципального имущества», Федеральным законом от 26.07.2006 № 135-ФЗ «О защите конкуренции»,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w:t>
      </w:r>
      <w:proofErr w:type="gramEnd"/>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Федерации», иными федеральными законами и нормативными правовыми актами Российской Федерации, Уставом Кочетновского муниципального образования  (далее - Устав),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w:t>
      </w:r>
      <w:proofErr w:type="gramEnd"/>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отношении</w:t>
      </w:r>
      <w:proofErr w:type="gramEnd"/>
      <w:r>
        <w:rPr>
          <w:rFonts w:ascii="Times New Roman" w:eastAsia="Times New Roman" w:hAnsi="Times New Roman" w:cs="Times New Roman"/>
          <w:color w:val="333333"/>
          <w:sz w:val="28"/>
          <w:szCs w:val="28"/>
          <w:lang w:eastAsia="ru-RU"/>
        </w:rPr>
        <w:t xml:space="preserve"> которого заключение указанных договоров может осуществляться путем проведения конкурса».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I. Общие положения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color w:val="333333"/>
          <w:sz w:val="28"/>
          <w:szCs w:val="28"/>
          <w:lang w:eastAsia="ru-RU"/>
        </w:rPr>
        <w:t> 1. Пределы действия настоящего Положения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Настоящее Положение устанавливает основные цели, задачи, принципы управления и распоряжения имуществом, находящимся в собственности Кочетновского муниципального образования, определяет порядок управления и распоряжения муниципальным имуществом, полномочия Совета Кочетновского муниципального образования  (далее – Совет) и </w:t>
      </w:r>
      <w:r>
        <w:rPr>
          <w:rFonts w:ascii="Times New Roman" w:eastAsia="Times New Roman" w:hAnsi="Times New Roman" w:cs="Times New Roman"/>
          <w:color w:val="333333"/>
          <w:sz w:val="28"/>
          <w:szCs w:val="28"/>
          <w:lang w:eastAsia="ru-RU"/>
        </w:rPr>
        <w:lastRenderedPageBreak/>
        <w:t>администрации Кочетновского муниципального образования  (далее - Администрация) в сфере распоряжения и управления 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2. Основные цели и задачи управления и распоряжения 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Управление и распоряжение муниципальным имуществом осуществляется в целях:</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повышения эффективности использования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создания благоприятной экономической среды для привлечения инвестиций в развитие инфраструктуры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создания условий для пополнения бюджета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Задачами управления и распоряжения муниципальным имуществом являются: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осуществление </w:t>
      </w:r>
      <w:proofErr w:type="gramStart"/>
      <w:r>
        <w:rPr>
          <w:rFonts w:ascii="Times New Roman" w:eastAsia="Times New Roman" w:hAnsi="Times New Roman" w:cs="Times New Roman"/>
          <w:color w:val="333333"/>
          <w:sz w:val="28"/>
          <w:szCs w:val="28"/>
          <w:lang w:eastAsia="ru-RU"/>
        </w:rPr>
        <w:t>контроля за</w:t>
      </w:r>
      <w:proofErr w:type="gramEnd"/>
      <w:r>
        <w:rPr>
          <w:rFonts w:ascii="Times New Roman" w:eastAsia="Times New Roman" w:hAnsi="Times New Roman" w:cs="Times New Roman"/>
          <w:color w:val="333333"/>
          <w:sz w:val="28"/>
          <w:szCs w:val="28"/>
          <w:lang w:eastAsia="ru-RU"/>
        </w:rPr>
        <w:t xml:space="preserve"> сохранностью и использованием объектов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обеспечение </w:t>
      </w:r>
      <w:proofErr w:type="spellStart"/>
      <w:r>
        <w:rPr>
          <w:rFonts w:ascii="Times New Roman" w:eastAsia="Times New Roman" w:hAnsi="Times New Roman" w:cs="Times New Roman"/>
          <w:color w:val="333333"/>
          <w:sz w:val="28"/>
          <w:szCs w:val="28"/>
          <w:lang w:eastAsia="ru-RU"/>
        </w:rPr>
        <w:t>пообъектного</w:t>
      </w:r>
      <w:proofErr w:type="spellEnd"/>
      <w:r>
        <w:rPr>
          <w:rFonts w:ascii="Times New Roman" w:eastAsia="Times New Roman" w:hAnsi="Times New Roman" w:cs="Times New Roman"/>
          <w:color w:val="333333"/>
          <w:sz w:val="28"/>
          <w:szCs w:val="28"/>
          <w:lang w:eastAsia="ru-RU"/>
        </w:rPr>
        <w:t xml:space="preserve"> учета и движения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применение наиболее эффективных способов использования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3. Полномочия Совета Кочетновского муниципального образования  и администрации Кочетновского муниципального образования по управлению и распоряжению имуществом, находящимся в собственности Кочетновского муниципального образования, определяются в соответствии с Федеральным законом от 06.10.2003 № 131-ФЗ «Об общих принципах организации местного самоуправления в Российской Федерации», Уставом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II. Муниципальное имущество муниципального образования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1. Состав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Собственностью Кочетновского муниципального образования (далее - муниципальная собственность) является имущество, принадлежащее на праве собственности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В муниципальной собственности может находиться: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имущество, предназначенное для решения вопросов местного значения;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имущество, предназначенное для обеспечения деятельности органов местного самоуправления и их должностных лиц, муниципальных служащих, работников муниципальных предприятий и учреждений в соответствии с нормативными правовыми актами Совета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4) иное имущество в соответствии с Федеральным законом от 06.10.2003 № 131-ФЗ «Об общих принципах организации местного самоуправления в Российской Федерации».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В состав муниципальной собственности входит:</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имущество, переданное в муниципальную собственность в результате разграничения государственной собственности на федеральную собственность, собственность субъектов Российской Федерации и муниципальную собственность;</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имущество, переданное в муниципальную собственность из федеральной собственности, собственности Саратовской области и собственности иных муниципальных образований в соответствии с федеральными, региональными законами;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имущество, переданное в муниципальную собственность предприятиями, учреждениями, организациями независимо от их формы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имущество, приобретенное за счет средств бюджета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имущество, приобретенное в результате хозяйственной деятельности муниципальных унитарных предприятий и деятельности муниципальных учреждений;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плоды и доходы, полученные в результате использования объектов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 муниципальные унитарные предприятия и муниципальные учреждения;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8) акции, доли в уставных капиталах хозяйственных товариществ и обществ, а также ценные бумаги, принадлежащие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9) имущество, переданное в муниципальную собственность по иным основаниям, предусмотренным действующим законодательством;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10) муниципальный жилищный фонд.</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Объекты муниципальной собственности могут находиться как на территории Кочетновского муниципального образования, так и за его пределами.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Прием имущества в муниципальную собственность и передачу имущества, находящегося в муниципальной собственности, в собственность Российской Федерации, государственную собственность Саратовской области, в собственность иных муниципальных образований осуществляют Администрация и Совет в соответствии с законодательством Российской Федерации.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2. Учет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Учет муниципальной собственности осуществляется балансодержателями муниципального имущества и администрацией Кочетновского муниципального образовани</w:t>
      </w:r>
      <w:proofErr w:type="gramStart"/>
      <w:r>
        <w:rPr>
          <w:rFonts w:ascii="Times New Roman" w:eastAsia="Times New Roman" w:hAnsi="Times New Roman" w:cs="Times New Roman"/>
          <w:color w:val="333333"/>
          <w:sz w:val="28"/>
          <w:szCs w:val="28"/>
          <w:lang w:eastAsia="ru-RU"/>
        </w:rPr>
        <w:t>я(</w:t>
      </w:r>
      <w:proofErr w:type="gramEnd"/>
      <w:r>
        <w:rPr>
          <w:rFonts w:ascii="Times New Roman" w:eastAsia="Times New Roman" w:hAnsi="Times New Roman" w:cs="Times New Roman"/>
          <w:color w:val="333333"/>
          <w:sz w:val="28"/>
          <w:szCs w:val="28"/>
          <w:lang w:eastAsia="ru-RU"/>
        </w:rPr>
        <w:t>далее - Администрация) в порядке, установленном действующим законодательством, настоящим положением, иными правовыми актами органов местного самоуправления.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2. Учет муниципального имущества осуществляется Администрацией путем ведения Реестра муниципальной собственности Кочетновского муниципального образования  (далее - Реестр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3. Реестр муниципального имущества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Настоящий раздел определяет правила внесения сведений об имуществе в реестр, общие требования к порядку предоставления информации из реестра, состав информации о муниципальном имуществе, принадлежащем на вещном праве или в силу закона органам местного самоуправления, муниципальным учреждениям, муниципальным унитарным предприятиям, иным лицам (далее – правообладатель) и подлежащем в реестре.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Реестр муниципального имущества Кочетновского муниципального образования (далее – Реестр) представляет собой информационную систему, включающую организационно упорядоченную совокупность документов, реализующих процессы учета муниципального имущества Кочетновского муниципального образования (объектов учета) и представления сведений о нем.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Основными задачами учета муниципального имущества является: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обеспечение полного и непрерывного учета недвижимого и движимого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ведение информационной базы данных, содержащей достоверную информацию о составе муниципального имущества, его техническом состоянии.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Основные понятия (термины), используемые в настоящем разделе Положения: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учет муниципального имущества Кочетновского муниципального образования (далее – учет) – описание объекта учета с указанием его индивидуальных особенностей, позволяющее однозначно отличить его от других объектов;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учетная единица Реестра – обособленный имущественный объект (далее – объект учета), который может выступать самостоятельным предметом сделки;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реестр муниципального имущества Кочетновского муниципального образования – оформленный на электронных носителях информационный банк с использованием электронного программного комплекса данных об объектах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муниципальная собственность Кочетновского муниципального образования – имущество муниципального образования, имущественные права, подлежащие </w:t>
      </w:r>
      <w:proofErr w:type="spellStart"/>
      <w:r>
        <w:rPr>
          <w:rFonts w:ascii="Times New Roman" w:eastAsia="Times New Roman" w:hAnsi="Times New Roman" w:cs="Times New Roman"/>
          <w:color w:val="333333"/>
          <w:sz w:val="28"/>
          <w:szCs w:val="28"/>
          <w:lang w:eastAsia="ru-RU"/>
        </w:rPr>
        <w:t>пообъектному</w:t>
      </w:r>
      <w:proofErr w:type="spellEnd"/>
      <w:r>
        <w:rPr>
          <w:rFonts w:ascii="Times New Roman" w:eastAsia="Times New Roman" w:hAnsi="Times New Roman" w:cs="Times New Roman"/>
          <w:color w:val="333333"/>
          <w:sz w:val="28"/>
          <w:szCs w:val="28"/>
          <w:lang w:eastAsia="ru-RU"/>
        </w:rPr>
        <w:t xml:space="preserve"> учету в Реестре;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казна Кочетновского муниципального образования (далее – муниципальная казна) – муниципальное имущество, не закрепленное за муниципальными предприятиями или учреждениями на праве оперативного управления или хозяйственного ведения, постоянного (бессрочного) пользования;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держатель Реестра - Администрация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реестровый номер объекта – уникальный номер, присваиваемый при включении объекта в Реестр;</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выписка из Реестра – выдаваемый держателем реестра документ, который содержит номер, дату присвоения  реестрового номера объекту, другие сведения об объекте, а также подтверждает факт учета муниципального имущества в реестре.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Администрация Кочетновского муниципального образования осуществляет действия по ведению Реестра.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Объектами учета в реестре являются: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находящееся в муниципальной собственности движимое имущество, стоимость которого превышает 100 тысяч рублей, акции, доли (вклады) в уставном (складочном) капитале хозяйственного общества или товарищества, а также особо ценное движимое имущество, закрепленное за автономными и бюджетными муниципальными учреждениями;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 xml:space="preserve">- муниципальные унитарные предприятия, муниципальные учреждения, хозяйственные общества, и товарищества, акции, доли (вклады) в уставном (складочном) капитале которых принадлежат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 иные юридические лица, учредителем  (участником) которых является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муниципальное образование;</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имущество казны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Реестр состоит из 3-х разделов.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раздел 1 включаются сведения о муниципальном недвижимом имуществе, в том числе: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наименование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адрес (местоположение)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кадастровый номер муниципального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площадь, протяженность и (или</w:t>
      </w:r>
      <w:proofErr w:type="gramStart"/>
      <w:r>
        <w:rPr>
          <w:rFonts w:ascii="Times New Roman" w:eastAsia="Times New Roman" w:hAnsi="Times New Roman" w:cs="Times New Roman"/>
          <w:color w:val="333333"/>
          <w:sz w:val="28"/>
          <w:szCs w:val="28"/>
          <w:lang w:eastAsia="ru-RU"/>
        </w:rPr>
        <w:t>)т</w:t>
      </w:r>
      <w:proofErr w:type="gramEnd"/>
      <w:r>
        <w:rPr>
          <w:rFonts w:ascii="Times New Roman" w:eastAsia="Times New Roman" w:hAnsi="Times New Roman" w:cs="Times New Roman"/>
          <w:color w:val="333333"/>
          <w:sz w:val="28"/>
          <w:szCs w:val="28"/>
          <w:lang w:eastAsia="ru-RU"/>
        </w:rPr>
        <w:t xml:space="preserve"> иные параметры, характеризующие физические свойства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балансовой стоимости недвижимого имущества и начисленной амортизации (износе);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кадастровой стоимости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даты возникновения и прекращения права муниципальной собственности на недвижимое имущество;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реквизиты документов – оснований возникновения (прекращения) права муниципальной собственности на недвижимое имущество;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правообладателе муниципального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раздел 2 включаются сведения о муниципальном движимом имуществе, в том числе: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наименование 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 балансовой стоимости движимого имущества и начисленной амортизации (износе);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даты возникновения и прекращения права муниципальной собственности на движимое имущество;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реквизиты документов – оснований возникновения (прекращения) права  муниципальной собственности на движимое имущество;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отношении акций акционерных обществ в раздел 2 реестра также включаются сведения о</w:t>
      </w:r>
      <w:proofErr w:type="gramStart"/>
      <w:r>
        <w:rPr>
          <w:rFonts w:ascii="Times New Roman" w:eastAsia="Times New Roman" w:hAnsi="Times New Roman" w:cs="Times New Roman"/>
          <w:color w:val="333333"/>
          <w:sz w:val="28"/>
          <w:szCs w:val="28"/>
          <w:lang w:eastAsia="ru-RU"/>
        </w:rPr>
        <w:t xml:space="preserve"> :</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наименовании</w:t>
      </w:r>
      <w:proofErr w:type="gramEnd"/>
      <w:r>
        <w:rPr>
          <w:rFonts w:ascii="Times New Roman" w:eastAsia="Times New Roman" w:hAnsi="Times New Roman" w:cs="Times New Roman"/>
          <w:color w:val="333333"/>
          <w:sz w:val="28"/>
          <w:szCs w:val="28"/>
          <w:lang w:eastAsia="ru-RU"/>
        </w:rPr>
        <w:t xml:space="preserve"> акционерного общества-эмитента, его основном государственном регистрационном номере;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количестве</w:t>
      </w:r>
      <w:proofErr w:type="gramEnd"/>
      <w:r>
        <w:rPr>
          <w:rFonts w:ascii="Times New Roman" w:eastAsia="Times New Roman" w:hAnsi="Times New Roman" w:cs="Times New Roman"/>
          <w:color w:val="333333"/>
          <w:sz w:val="28"/>
          <w:szCs w:val="28"/>
          <w:lang w:eastAsia="ru-RU"/>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номинальной стоимости акций.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отношении долей (вкладов) в уставных (складочных) капиталах хозяйственных обществ и товариществ в раздел 2 реестра также включаются сведения о: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наименовании</w:t>
      </w:r>
      <w:proofErr w:type="gramEnd"/>
      <w:r>
        <w:rPr>
          <w:rFonts w:ascii="Times New Roman" w:eastAsia="Times New Roman" w:hAnsi="Times New Roman" w:cs="Times New Roman"/>
          <w:color w:val="333333"/>
          <w:sz w:val="28"/>
          <w:szCs w:val="28"/>
          <w:lang w:eastAsia="ru-RU"/>
        </w:rPr>
        <w:t xml:space="preserve"> хозяйственного общества, товарищества, его основном государственном регистрационном номере;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w:t>
      </w:r>
      <w:proofErr w:type="gramStart"/>
      <w:r>
        <w:rPr>
          <w:rFonts w:ascii="Times New Roman" w:eastAsia="Times New Roman" w:hAnsi="Times New Roman" w:cs="Times New Roman"/>
          <w:color w:val="333333"/>
          <w:sz w:val="28"/>
          <w:szCs w:val="28"/>
          <w:lang w:eastAsia="ru-RU"/>
        </w:rPr>
        <w:t>размере</w:t>
      </w:r>
      <w:proofErr w:type="gramEnd"/>
      <w:r>
        <w:rPr>
          <w:rFonts w:ascii="Times New Roman" w:eastAsia="Times New Roman" w:hAnsi="Times New Roman" w:cs="Times New Roman"/>
          <w:color w:val="333333"/>
          <w:sz w:val="28"/>
          <w:szCs w:val="28"/>
          <w:lang w:eastAsia="ru-RU"/>
        </w:rPr>
        <w:t xml:space="preserve">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 xml:space="preserve">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лицах, в которых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муниципальное образование является учредителем (участником), в том числе:</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полное наименование и организационно-правовая форма юридического лица;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адрес (местонахождение);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основной государственный регистрационный номер и дата государственной регистрации;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размер уставного фонда (для муниципальных унитарных предприятий);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размер доли, принадлежащей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 в уставном (складочном) капитале, в процентах (для хозяйственных обществ и товариществ);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данные о балансовой и остаточной стоимости основных средств (фондов) (для муниципальных учреждений и муниципальных унитарных предприятий);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среднесписочная численность работников (для муниципальных учреждений и муниципальных унитарных предприятий).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 Ведение реестра – означает выполнение следующих действий: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включение объекта в реестр – первичное внесение в реестр сведений об объекте учета и присвоении ему реестрового номера;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roofErr w:type="gramStart"/>
      <w:r>
        <w:rPr>
          <w:rFonts w:ascii="Times New Roman" w:eastAsia="Times New Roman" w:hAnsi="Times New Roman" w:cs="Times New Roman"/>
          <w:color w:val="333333"/>
          <w:sz w:val="28"/>
          <w:szCs w:val="28"/>
          <w:lang w:eastAsia="ru-RU"/>
        </w:rPr>
        <w:t>- внесение изменений в реестр производится по факту изменения данных о юридических лицах (переименование, смена руководителя, изменение реквизитов и др.), за которыми закреплено имущество на каком-либо праве, а также по факту движения муниципального имущества (заключение, изменение и расторжение договоров о передаче муниципального имущества на каком-либо праве, изменение стоимости в связи с переоценкой имущества, проведением его реконструкции, модернизации, техническим перевооружением, изменением площадей</w:t>
      </w:r>
      <w:proofErr w:type="gramEnd"/>
      <w:r>
        <w:rPr>
          <w:rFonts w:ascii="Times New Roman" w:eastAsia="Times New Roman" w:hAnsi="Times New Roman" w:cs="Times New Roman"/>
          <w:color w:val="333333"/>
          <w:sz w:val="28"/>
          <w:szCs w:val="28"/>
          <w:lang w:eastAsia="ru-RU"/>
        </w:rPr>
        <w:t xml:space="preserve"> помещений, изменений в связи с инвентаризацией имущества и др.);</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исключение объекта из реестра – прекращение наблюдения за этим объектом.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Сведения об исключаемых объектах сохраняются в реестре с указанием даты и основания исключения.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8. Администрация Кочетновского муниципального образования, уполномоченная за ведение реестра, обязана</w:t>
      </w:r>
      <w:proofErr w:type="gramStart"/>
      <w:r>
        <w:rPr>
          <w:rFonts w:ascii="Times New Roman" w:eastAsia="Times New Roman" w:hAnsi="Times New Roman" w:cs="Times New Roman"/>
          <w:color w:val="333333"/>
          <w:sz w:val="28"/>
          <w:szCs w:val="28"/>
          <w:lang w:eastAsia="ru-RU"/>
        </w:rPr>
        <w:t xml:space="preserve"> :</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обеспечивать соблюдение правил ведения реестра и требований, предъявляемых к системе ведения реестра;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обеспечивать соблюдение прав доступа к реестру и защиту государственной и коммерческой тайны;</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осуществлять информационно-справочное обслуживание, выдавать выписки из реестра.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9. Документами, являющимися основанием для включения, внесения изменений и исключения из реестра, являются: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постановление администрации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распоряжение имущественных отношений администрации  Кочетновского </w:t>
      </w:r>
      <w:proofErr w:type="gramStart"/>
      <w:r>
        <w:rPr>
          <w:rFonts w:ascii="Times New Roman" w:eastAsia="Times New Roman" w:hAnsi="Times New Roman" w:cs="Times New Roman"/>
          <w:color w:val="333333"/>
          <w:sz w:val="28"/>
          <w:szCs w:val="28"/>
          <w:lang w:eastAsia="ru-RU"/>
        </w:rPr>
        <w:t>муниципального</w:t>
      </w:r>
      <w:proofErr w:type="gramEnd"/>
      <w:r>
        <w:rPr>
          <w:rFonts w:ascii="Times New Roman" w:eastAsia="Times New Roman" w:hAnsi="Times New Roman" w:cs="Times New Roman"/>
          <w:color w:val="333333"/>
          <w:sz w:val="28"/>
          <w:szCs w:val="28"/>
          <w:lang w:eastAsia="ru-RU"/>
        </w:rPr>
        <w:t xml:space="preserve"> образовании;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вступление в законную силу решения судов;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заключенные в установленном порядке договоры купли-продажи, мены, дарения, пожертвования, долевого участия в строительстве и другие договоры;</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документы отчетности муниципальных предприятий и учреждений;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выписки из Единого государственного реестра недвижимости о зарегистрированных </w:t>
      </w:r>
      <w:proofErr w:type="gramStart"/>
      <w:r>
        <w:rPr>
          <w:rFonts w:ascii="Times New Roman" w:eastAsia="Times New Roman" w:hAnsi="Times New Roman" w:cs="Times New Roman"/>
          <w:color w:val="333333"/>
          <w:sz w:val="28"/>
          <w:szCs w:val="28"/>
          <w:lang w:eastAsia="ru-RU"/>
        </w:rPr>
        <w:t>правах</w:t>
      </w:r>
      <w:proofErr w:type="gramEnd"/>
      <w:r>
        <w:rPr>
          <w:rFonts w:ascii="Times New Roman" w:eastAsia="Times New Roman" w:hAnsi="Times New Roman" w:cs="Times New Roman"/>
          <w:color w:val="333333"/>
          <w:sz w:val="28"/>
          <w:szCs w:val="28"/>
          <w:lang w:eastAsia="ru-RU"/>
        </w:rPr>
        <w:t xml:space="preserve"> о регистрации права муниципальной собственности;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документы инвентаризации и иные документы.</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10. Администрация (держатель реестра) имеет право запрашивать необходимую для ведения реестра информацию и документы от органов государственной власти и органов местного самоуправления, органов, осуществляющих государственную регистрацию и лицензирование</w:t>
      </w:r>
      <w:proofErr w:type="gramStart"/>
      <w:r>
        <w:rPr>
          <w:rFonts w:ascii="Times New Roman" w:eastAsia="Times New Roman" w:hAnsi="Times New Roman" w:cs="Times New Roman"/>
          <w:color w:val="333333"/>
          <w:sz w:val="28"/>
          <w:szCs w:val="28"/>
          <w:lang w:eastAsia="ru-RU"/>
        </w:rPr>
        <w:t xml:space="preserve"> ,</w:t>
      </w:r>
      <w:proofErr w:type="gramEnd"/>
      <w:r>
        <w:rPr>
          <w:rFonts w:ascii="Times New Roman" w:eastAsia="Times New Roman" w:hAnsi="Times New Roman" w:cs="Times New Roman"/>
          <w:color w:val="333333"/>
          <w:sz w:val="28"/>
          <w:szCs w:val="28"/>
          <w:lang w:eastAsia="ru-RU"/>
        </w:rPr>
        <w:t xml:space="preserve"> органов технической инвентаризации, балансодержателей муниципального имущества, обществ, в уставном капитале которых имеются акции или доли, принадлежащие муниципальному образованию (в том числе информацию об объектах, вошедших и не вошедших в уставной капитал приватизированных муниципальных предприятий), других органов и лиц, обладающих необходимой информацией, а также проверять достоверность получаемой информации.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11. В отношении объектов казны Кочетновского муниципального образования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 а именно: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муниципальный контракт, контракт;</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платежных документов (счет-фактура, счет);</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технический план, технический паспорт, выписка из Единого государственного реестра недвижимости об основных характеристиках и зарегистрированных правах на объект недвижимости, паспорт технического средства (для автотранспорта);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правоустанавливающие и </w:t>
      </w:r>
      <w:proofErr w:type="spellStart"/>
      <w:r>
        <w:rPr>
          <w:rFonts w:ascii="Times New Roman" w:eastAsia="Times New Roman" w:hAnsi="Times New Roman" w:cs="Times New Roman"/>
          <w:color w:val="333333"/>
          <w:sz w:val="28"/>
          <w:szCs w:val="28"/>
          <w:lang w:eastAsia="ru-RU"/>
        </w:rPr>
        <w:t>правоподтверждающие</w:t>
      </w:r>
      <w:proofErr w:type="spellEnd"/>
      <w:r>
        <w:rPr>
          <w:rFonts w:ascii="Times New Roman" w:eastAsia="Times New Roman" w:hAnsi="Times New Roman" w:cs="Times New Roman"/>
          <w:color w:val="333333"/>
          <w:sz w:val="28"/>
          <w:szCs w:val="28"/>
          <w:lang w:eastAsia="ru-RU"/>
        </w:rPr>
        <w:t xml:space="preserve"> документы о принадлежности </w:t>
      </w:r>
      <w:proofErr w:type="gramStart"/>
      <w:r>
        <w:rPr>
          <w:rFonts w:ascii="Times New Roman" w:eastAsia="Times New Roman" w:hAnsi="Times New Roman" w:cs="Times New Roman"/>
          <w:color w:val="333333"/>
          <w:sz w:val="28"/>
          <w:szCs w:val="28"/>
          <w:lang w:eastAsia="ru-RU"/>
        </w:rPr>
        <w:t>имущества</w:t>
      </w:r>
      <w:proofErr w:type="gramEnd"/>
      <w:r>
        <w:rPr>
          <w:rFonts w:ascii="Times New Roman" w:eastAsia="Times New Roman" w:hAnsi="Times New Roman" w:cs="Times New Roman"/>
          <w:color w:val="333333"/>
          <w:sz w:val="28"/>
          <w:szCs w:val="28"/>
          <w:lang w:eastAsia="ru-RU"/>
        </w:rPr>
        <w:t xml:space="preserve"> передающей стороне, выписка из Единого государственного реестра недвижимости об основных характеристиках и зарегистрированных правах на объект недвижимости, документ на право пользования земельным участком и т.п.;</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12. Изменение сведений об объектах муниципальной собственности, являющихся имуществом муниципальной казны, связанные с проведением модернизации, реконструкции, инвентаризации, вносятся держателем реестра на основании следующих документов</w:t>
      </w:r>
      <w:proofErr w:type="gramStart"/>
      <w:r>
        <w:rPr>
          <w:rFonts w:ascii="Times New Roman" w:eastAsia="Times New Roman" w:hAnsi="Times New Roman" w:cs="Times New Roman"/>
          <w:color w:val="333333"/>
          <w:sz w:val="28"/>
          <w:szCs w:val="28"/>
          <w:lang w:eastAsia="ru-RU"/>
        </w:rPr>
        <w:t xml:space="preserve"> :</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документов о выделении средств на финансирование работ по утвержденной смете;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акт технической готовности, либо разрешение на ввод в эксплуатацию;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кт приема-передачи основных средств;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 документы по инвентаризации;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разрешительная документация на эксплуатацию объектов, стоимость объекта основных средств и т.п.</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13. Внесение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Заявление на имя главы муниципального образования с приложением заверенных копий документов, предоставляются в Администрацию в 2-недельный срок с момента возникновения, изменения или прекращения права на объекты учета (изменения сведений об объектах учета).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Для включения в реестр сведений о вновь созданном (построенном) имуществе правообладатели </w:t>
      </w:r>
      <w:proofErr w:type="gramStart"/>
      <w:r>
        <w:rPr>
          <w:rFonts w:ascii="Times New Roman" w:eastAsia="Times New Roman" w:hAnsi="Times New Roman" w:cs="Times New Roman"/>
          <w:color w:val="333333"/>
          <w:sz w:val="28"/>
          <w:szCs w:val="28"/>
          <w:lang w:eastAsia="ru-RU"/>
        </w:rPr>
        <w:t>предоставляют следующие документы</w:t>
      </w:r>
      <w:proofErr w:type="gramEnd"/>
      <w:r>
        <w:rPr>
          <w:rFonts w:ascii="Times New Roman" w:eastAsia="Times New Roman" w:hAnsi="Times New Roman" w:cs="Times New Roman"/>
          <w:color w:val="333333"/>
          <w:sz w:val="28"/>
          <w:szCs w:val="28"/>
          <w:lang w:eastAsia="ru-RU"/>
        </w:rPr>
        <w:t>:</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техническая и кадастровая документация;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земельно-правовая документация на право пользования земельным участком;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разрешение на ввод в эксплуатацию;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акт приема-передачи основных средств;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выписка из Единого государственного реестра недвижимости на объект недвижимости.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14. Сведения о создании муниципальным образованием муниципальных унитарных предприятий, муниципальных учреждений, хозяйственных обществ и иных юридических лиц, а также об участии муниципального образования и юридических лицах вносятся в реестр на основании принятых решений о создании (участии в создании) таких юридических лиц.</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а именно: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постановления администрации муниципального образования о внесении изменений в Устав или об утверждении Устава в новой редакции;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копия свидетельства о государственной регистрации юридического лица в связи с переименованием или реорганизацией, заверенные подписью руководителя и печатью данной организации.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Соответствующие заявления предоставляются в Администрацию в 2-х недельный срок с момента изменения сведений об объектах учета.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15.Изменения сведений об объектах муниципальной собственности, связанные с проведением модернизации и реконструкции, инвентаризации вносятся на основании следующих документов, предоставляемых </w:t>
      </w:r>
      <w:r>
        <w:rPr>
          <w:rFonts w:ascii="Times New Roman" w:eastAsia="Times New Roman" w:hAnsi="Times New Roman" w:cs="Times New Roman"/>
          <w:color w:val="333333"/>
          <w:sz w:val="28"/>
          <w:szCs w:val="28"/>
          <w:lang w:eastAsia="ru-RU"/>
        </w:rPr>
        <w:lastRenderedPageBreak/>
        <w:t>муниципальным учреждением или муниципальным унитарным предприятием</w:t>
      </w:r>
      <w:proofErr w:type="gramStart"/>
      <w:r>
        <w:rPr>
          <w:rFonts w:ascii="Times New Roman" w:eastAsia="Times New Roman" w:hAnsi="Times New Roman" w:cs="Times New Roman"/>
          <w:color w:val="333333"/>
          <w:sz w:val="28"/>
          <w:szCs w:val="28"/>
          <w:lang w:eastAsia="ru-RU"/>
        </w:rPr>
        <w:t xml:space="preserve"> :</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акт технической готовности, либо разрешение на ввод в эксплуатацию (для объекта недвижимости), акт приема-передачи основных средств;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документы по инвентаризации, техническая и кадастровая документация  на имущество.</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16. </w:t>
      </w:r>
      <w:proofErr w:type="gramStart"/>
      <w:r>
        <w:rPr>
          <w:rFonts w:ascii="Times New Roman" w:eastAsia="Times New Roman" w:hAnsi="Times New Roman" w:cs="Times New Roman"/>
          <w:color w:val="333333"/>
          <w:sz w:val="28"/>
          <w:szCs w:val="28"/>
          <w:lang w:eastAsia="ru-RU"/>
        </w:rPr>
        <w:t>Для уточнения сведений об объектах учета и внесения соответствующих изменений в реестр по итогам ежегодной инвентаризации правообладателя в срок до 1 февраля текущего года предоставляется карты учета муниципального имущества, находящегося у нее в оперативном управлении или хозяйственном ведении, с указанием инвентарных номеров, балансовой и остаточной стоимости  по состоянию на 1 января текущего года.</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17. Администрация муниципального образования проводит  сверку сведений об имуществе, ранее включенном в Реестр, со сведениями об имуществе, указанном в картах учета муниципального имущества, по состоянию на 1 января текущего года.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18. Администрация муниципального образования ежегодно, в срок до 1 апреля текущего года, разрабатывает проект решения Совета муниципального образования «об утверждении реестра муниципального имущества по состоянию на 1 января текущего года.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19. Документом, подтверждающим факт учета муниципального имущества муниципального образования в реестре, является выписка из реестра, содержащая сведения, предусмотренные формой выписки из реестра, по их состоянию в реестре на дату выдачи выписки из него. Журнал учета выписок Администрация ведет на бумажном носителе.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20. Сведения об объектах учета, содержащихся в реестрах, носят открытый характер и предоставляются любым заинтересованным лицам в виде выписок из реестра.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Предоставление сведений об объектах учета осуществляется Администрацией на основании письменных запросов в 10-ти </w:t>
      </w:r>
      <w:proofErr w:type="spellStart"/>
      <w:r>
        <w:rPr>
          <w:rFonts w:ascii="Times New Roman" w:eastAsia="Times New Roman" w:hAnsi="Times New Roman" w:cs="Times New Roman"/>
          <w:color w:val="333333"/>
          <w:sz w:val="28"/>
          <w:szCs w:val="28"/>
          <w:lang w:eastAsia="ru-RU"/>
        </w:rPr>
        <w:t>дневный</w:t>
      </w:r>
      <w:proofErr w:type="spellEnd"/>
      <w:r>
        <w:rPr>
          <w:rFonts w:ascii="Times New Roman" w:eastAsia="Times New Roman" w:hAnsi="Times New Roman" w:cs="Times New Roman"/>
          <w:color w:val="333333"/>
          <w:sz w:val="28"/>
          <w:szCs w:val="28"/>
          <w:lang w:eastAsia="ru-RU"/>
        </w:rPr>
        <w:t xml:space="preserve"> срок со дня поступления запроса.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21. Реестр ведется на бумажном и электронном носителях. В случае несоответствия информации на указанных носителях приоритет имеет информация на бумажном носителе.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22. Реестр, ведущийся на бумажном носителе, формируется из объектов, являющиеся муниципальной собственностью муниципального образования, по состоянию на 1 января текущего года, в соответствии с  формой реестра муниципального имущества, утвержденной Администрацией.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23. В реестр, ведущийся на бумажном носителе, не подлежат включению объекты, по состоянию на 31 декабря истекшего года выбывшие из муниципальной собственности муниципального образования по различным основаниям: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приватизация в соответствии с Законом Российской Федерации от 4 июля 1991 года № 1541-1 «О приватизации жилищного фонда в Российской </w:t>
      </w:r>
      <w:r>
        <w:rPr>
          <w:rFonts w:ascii="Times New Roman" w:eastAsia="Times New Roman" w:hAnsi="Times New Roman" w:cs="Times New Roman"/>
          <w:color w:val="333333"/>
          <w:sz w:val="28"/>
          <w:szCs w:val="28"/>
          <w:lang w:eastAsia="ru-RU"/>
        </w:rPr>
        <w:lastRenderedPageBreak/>
        <w:t>Федерации» или Федеральным законом от 21 декабря 2001 года № 178-ФЗ «О приватизации государственного и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передача на безвозмездной основе в федеральную собственность Российской Федерации, государственную собственность Саратовской области, муниципальную собственность сельских поселений;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списание в связи с признанием муниципального имущества непригодным для дальнейшего использования по целевому назначению и (или) распоряжению вследствие полной или частичной утраты потребительских свойств, в том числе физического или морального износа, либо выбывшим из владения, пользования и распоряжения вследствие гибели или уничтожения</w:t>
      </w:r>
      <w:proofErr w:type="gramStart"/>
      <w:r>
        <w:rPr>
          <w:rFonts w:ascii="Times New Roman" w:eastAsia="Times New Roman" w:hAnsi="Times New Roman" w:cs="Times New Roman"/>
          <w:color w:val="333333"/>
          <w:sz w:val="28"/>
          <w:szCs w:val="28"/>
          <w:lang w:eastAsia="ru-RU"/>
        </w:rPr>
        <w:t xml:space="preserve"> ,</w:t>
      </w:r>
      <w:proofErr w:type="gramEnd"/>
      <w:r>
        <w:rPr>
          <w:rFonts w:ascii="Times New Roman" w:eastAsia="Times New Roman" w:hAnsi="Times New Roman" w:cs="Times New Roman"/>
          <w:color w:val="333333"/>
          <w:sz w:val="28"/>
          <w:szCs w:val="28"/>
          <w:lang w:eastAsia="ru-RU"/>
        </w:rPr>
        <w:t xml:space="preserve"> а также с невозможностью установления  его местонахождения;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 выбытие имущества по иным законным основаниям.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Информация об объектах, выбывших из муниципальной собственности, отражается на электронных носителях в Единой базе данных. Информация об объектах, выбывших из муниципальной собственности, может быть предоставлена заявителю в соответствии с административным регламентом «Предоставление выписки из реестра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24. </w:t>
      </w:r>
      <w:proofErr w:type="gramStart"/>
      <w:r>
        <w:rPr>
          <w:rFonts w:ascii="Times New Roman" w:eastAsia="Times New Roman" w:hAnsi="Times New Roman" w:cs="Times New Roman"/>
          <w:color w:val="333333"/>
          <w:sz w:val="28"/>
          <w:szCs w:val="28"/>
          <w:lang w:eastAsia="ru-RU"/>
        </w:rPr>
        <w:t>В случае, если установлено, что имущество не относится к объектам учета, либо имущество не находится в собственности муниципального образования,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Администрация принимает решение об отказе включения сведений об имуществе в реестр.</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При принятии решения об отказе включения в реестр сведений об объекте учета правообладателю направляется письменное сообщение об отказе </w:t>
      </w:r>
      <w:proofErr w:type="gramStart"/>
      <w:r>
        <w:rPr>
          <w:rFonts w:ascii="Times New Roman" w:eastAsia="Times New Roman" w:hAnsi="Times New Roman" w:cs="Times New Roman"/>
          <w:color w:val="333333"/>
          <w:sz w:val="28"/>
          <w:szCs w:val="28"/>
          <w:lang w:eastAsia="ru-RU"/>
        </w:rPr>
        <w:t xml:space="preserve">( </w:t>
      </w:r>
      <w:proofErr w:type="gramEnd"/>
      <w:r>
        <w:rPr>
          <w:rFonts w:ascii="Times New Roman" w:eastAsia="Times New Roman" w:hAnsi="Times New Roman" w:cs="Times New Roman"/>
          <w:color w:val="333333"/>
          <w:sz w:val="28"/>
          <w:szCs w:val="28"/>
          <w:lang w:eastAsia="ru-RU"/>
        </w:rPr>
        <w:t>с указанием его причины).</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Решением администрации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25. Реестр хранится и обрабатывается Администрацией в месте, недоступном для посторонних лиц, с соблюдением условий, обеспечивающих предотвращение хищения, утраты, искажения и подделки информации.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26. Ответственность за полноту и достоверность  представленной правообладателем информации в отношении объектов учета Реестра, несет руководитель правообладателя.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27. Ликвидация Реестра осуществляется в порядке, установленном действующим законодательством. При ликвидации Реестра данные передаются в архив.      </w:t>
      </w: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w:t>
      </w: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b/>
          <w:color w:val="333333"/>
          <w:sz w:val="28"/>
          <w:szCs w:val="28"/>
          <w:lang w:eastAsia="ru-RU"/>
        </w:rPr>
        <w:t xml:space="preserve">4.  Муниципальная казна муниципального образования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Муниципальную казну Кочетновского муниципального образования составляют средства бюджета муниципального образования и иное муниципальное имущество, не закрепленное за муниципальными предприятиями и учреждениями (далее - имущество муниципальной казны).</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2. </w:t>
      </w:r>
      <w:proofErr w:type="gramStart"/>
      <w:r>
        <w:rPr>
          <w:rFonts w:ascii="Times New Roman" w:eastAsia="Times New Roman" w:hAnsi="Times New Roman" w:cs="Times New Roman"/>
          <w:color w:val="333333"/>
          <w:sz w:val="28"/>
          <w:szCs w:val="28"/>
          <w:lang w:eastAsia="ru-RU"/>
        </w:rPr>
        <w:t>В случаях передачи имущества муниципальной казны во временное владение и пользование по договору аренды, передачи имущества в безвозмездное временное пользование по договору безвозмездного пользования, передачи имущества для осуществления управлением имуществом в муниципальных интересах по договору доверительного управления, передачи имущества залогодержателю по договору о залоге и в других случаях, установленных действующим законодательством, соответствующим договором, если иное не предусмотрено законом, бремя содержания</w:t>
      </w:r>
      <w:proofErr w:type="gramEnd"/>
      <w:r>
        <w:rPr>
          <w:rFonts w:ascii="Times New Roman" w:eastAsia="Times New Roman" w:hAnsi="Times New Roman" w:cs="Times New Roman"/>
          <w:color w:val="333333"/>
          <w:sz w:val="28"/>
          <w:szCs w:val="28"/>
          <w:lang w:eastAsia="ru-RU"/>
        </w:rPr>
        <w:t xml:space="preserve"> имущества и риск его случайной гибели возлагаются соответственно на арендатора, ссудополучателя, доверительного управляющего, залогодержателя или иного лица, у которого находится имущество муниципальной казны, если иное не предусмотрено соглашением сторон.</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3. В период, когда имущество муниципальной казны не обременено договорными обязательствами, риск его случайной гибели и случайного повреждения несет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муниципальное образование, а обязанности по содержанию такого имущества и </w:t>
      </w:r>
      <w:proofErr w:type="gramStart"/>
      <w:r>
        <w:rPr>
          <w:rFonts w:ascii="Times New Roman" w:eastAsia="Times New Roman" w:hAnsi="Times New Roman" w:cs="Times New Roman"/>
          <w:color w:val="333333"/>
          <w:sz w:val="28"/>
          <w:szCs w:val="28"/>
          <w:lang w:eastAsia="ru-RU"/>
        </w:rPr>
        <w:t>контролю за</w:t>
      </w:r>
      <w:proofErr w:type="gramEnd"/>
      <w:r>
        <w:rPr>
          <w:rFonts w:ascii="Times New Roman" w:eastAsia="Times New Roman" w:hAnsi="Times New Roman" w:cs="Times New Roman"/>
          <w:color w:val="333333"/>
          <w:sz w:val="28"/>
          <w:szCs w:val="28"/>
          <w:lang w:eastAsia="ru-RU"/>
        </w:rPr>
        <w:t xml:space="preserve"> его состоянием осуществляет Администрация за счет средств бюджета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Порядок формирования, учета, управления и распоряжения </w:t>
      </w:r>
      <w:proofErr w:type="gramStart"/>
      <w:r>
        <w:rPr>
          <w:rFonts w:ascii="Times New Roman" w:eastAsia="Times New Roman" w:hAnsi="Times New Roman" w:cs="Times New Roman"/>
          <w:color w:val="333333"/>
          <w:sz w:val="28"/>
          <w:szCs w:val="28"/>
          <w:lang w:eastAsia="ru-RU"/>
        </w:rPr>
        <w:t>муниципальным имуществом, составляющим имущественную казну Кочетновского муниципального образования определяется</w:t>
      </w:r>
      <w:proofErr w:type="gramEnd"/>
      <w:r>
        <w:rPr>
          <w:rFonts w:ascii="Times New Roman" w:eastAsia="Times New Roman" w:hAnsi="Times New Roman" w:cs="Times New Roman"/>
          <w:color w:val="333333"/>
          <w:sz w:val="28"/>
          <w:szCs w:val="28"/>
          <w:lang w:eastAsia="ru-RU"/>
        </w:rPr>
        <w:t xml:space="preserve"> в соответствии с Положением о муниципальной казне Кочетновского муниципального образования, утвержденным решением Совета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5. Муниципальный жилищный фонд</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Муниципальный жилищный фонд - самостоятельный вид жилищного фонда, который представляет собой совокупность жилых помещений, принадлежащих на праве собственности </w:t>
      </w:r>
      <w:proofErr w:type="spellStart"/>
      <w:r>
        <w:rPr>
          <w:rFonts w:ascii="Times New Roman" w:eastAsia="Times New Roman" w:hAnsi="Times New Roman" w:cs="Times New Roman"/>
          <w:color w:val="333333"/>
          <w:sz w:val="28"/>
          <w:szCs w:val="28"/>
          <w:lang w:eastAsia="ru-RU"/>
        </w:rPr>
        <w:t>Кочетновскому</w:t>
      </w:r>
      <w:proofErr w:type="spellEnd"/>
      <w:r>
        <w:rPr>
          <w:rFonts w:ascii="Times New Roman" w:eastAsia="Times New Roman" w:hAnsi="Times New Roman" w:cs="Times New Roman"/>
          <w:color w:val="333333"/>
          <w:sz w:val="28"/>
          <w:szCs w:val="28"/>
          <w:lang w:eastAsia="ru-RU"/>
        </w:rPr>
        <w:t xml:space="preserve"> муниципальному образованию.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2. Муниципальный жилищный фонд состоит </w:t>
      </w:r>
      <w:proofErr w:type="gramStart"/>
      <w:r>
        <w:rPr>
          <w:rFonts w:ascii="Times New Roman" w:eastAsia="Times New Roman" w:hAnsi="Times New Roman" w:cs="Times New Roman"/>
          <w:color w:val="333333"/>
          <w:sz w:val="28"/>
          <w:szCs w:val="28"/>
          <w:lang w:eastAsia="ru-RU"/>
        </w:rPr>
        <w:t>из</w:t>
      </w:r>
      <w:proofErr w:type="gramEnd"/>
      <w:r>
        <w:rPr>
          <w:rFonts w:ascii="Times New Roman" w:eastAsia="Times New Roman" w:hAnsi="Times New Roman" w:cs="Times New Roman"/>
          <w:color w:val="333333"/>
          <w:sz w:val="28"/>
          <w:szCs w:val="28"/>
          <w:lang w:eastAsia="ru-RU"/>
        </w:rPr>
        <w:t>:</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жилищного фонда социального использования;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специализированного жилищного фонда.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Порядок формирования, управления, использования муниципального жилищного фонда определяется нормативно-правовыми актами органов местного самоуправления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III. Управление и распоряжение муниципальной собственностью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1. Приобретение и отчуждение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1. Приобретение имущества в собственность Кочетновского муниципального образования производится на основании постановления Администрации.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3. Отчуждение муниципального имущества, стоимость которого не превышает 500 тысяч рублей, осуществляется на основании постановления Администрации.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4. Отчуждение муниципального имущества, стоимость которого свыше 500 тысяч рублей, осуществляется на основании решения Совета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5. Обмен муниципального имущества допускается при условии равноценности имущественных объектов, являющихся предметом договора мены, и осуществляется Администрацией на основании решения Совета.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2. Приватизация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Приватизацией муниципального имущества, за исключением приватизации муниципального жилищного фонда, является возмездное отчуждение находящегося в муниципальной собственности имущества (объектов приватизации) в собственность физических и (или) юридических лиц.</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Приватизация муниципального имущества осуществляется в соответствии с прогнозным планом (программой) приватизации муниципального имущества, а также с учетом особенностей участия субъектов малого и среднего предпринимательства в приватизации арендуемого ими муниципального недвижимого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Решение об условиях приватизации имущества Кочетновского муниципального образования  принимается в соответствии с Положением о принятии решений об условиях приватизации муниципального имущества Кочетновского муниципального образования, утвержденным постановлением администрации Кочетновского муниципального образования.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w:t>
      </w:r>
      <w:proofErr w:type="gramStart"/>
      <w:r>
        <w:rPr>
          <w:rFonts w:ascii="Times New Roman" w:eastAsia="Times New Roman" w:hAnsi="Times New Roman" w:cs="Times New Roman"/>
          <w:color w:val="333333"/>
          <w:sz w:val="28"/>
          <w:szCs w:val="28"/>
          <w:lang w:eastAsia="ru-RU"/>
        </w:rPr>
        <w:t>Отчуждение муниципального недвижимого имущества, арендуемого субъектами малого и среднего предпринимательства осуществляется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Информационное обеспечение приватизации муниципального имущества осуществляется в соответствии со ст. 15 Федерального закона от 21.12.2001 №178-ФЗ «О приватизации государственного и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Денежные средства, полученные от приватизации муниципального имущества, перечисляются в бюджет Кочетновского муниципального образования  в соответствии с действующим законодательством.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r>
        <w:rPr>
          <w:rFonts w:ascii="Times New Roman" w:hAnsi="Times New Roman" w:cs="Times New Roman"/>
          <w:sz w:val="28"/>
          <w:szCs w:val="28"/>
        </w:rPr>
        <w:t xml:space="preserve">7. </w:t>
      </w:r>
      <w:r>
        <w:rPr>
          <w:rFonts w:ascii="Times New Roman" w:eastAsia="Times New Roman" w:hAnsi="Times New Roman" w:cs="Times New Roman"/>
          <w:color w:val="333333"/>
          <w:sz w:val="28"/>
          <w:szCs w:val="28"/>
          <w:lang w:eastAsia="ru-RU"/>
        </w:rPr>
        <w:t xml:space="preserve">Цена государственного или муниципального имущества, установленная по результатам проведения конкурса, не может быть оспорена отдельно от результатов конкурса.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B2A54" w:rsidRDefault="005B2A54" w:rsidP="005B2A54">
      <w:pPr>
        <w:shd w:val="clear" w:color="auto" w:fill="FFFFFF"/>
        <w:spacing w:after="0" w:line="240"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lastRenderedPageBreak/>
        <w:t>3. Передача в аренду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В аренду может быть передано имущество муниципальной казны, а также имущество, принадлежащее на праве хозяйственного ведения или оперативного управления муниципальным унитарным предприятиям или муниципальным учреждениям.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Муниципальное имущество может передаваться в аренду физическим или юридическим лицам.</w:t>
      </w:r>
    </w:p>
    <w:p w:rsidR="005B2A54" w:rsidRDefault="005B2A54" w:rsidP="005B2A54">
      <w:pPr>
        <w:shd w:val="clear" w:color="auto" w:fill="FFFFFF"/>
        <w:spacing w:after="0" w:line="290" w:lineRule="atLeast"/>
        <w:jc w:val="both"/>
        <w:rPr>
          <w:rFonts w:ascii="Arial" w:eastAsia="Times New Roman" w:hAnsi="Arial" w:cs="Arial"/>
          <w:color w:val="333333"/>
          <w:sz w:val="24"/>
          <w:szCs w:val="24"/>
          <w:lang w:eastAsia="ru-RU"/>
        </w:rPr>
      </w:pPr>
      <w:r>
        <w:rPr>
          <w:rFonts w:ascii="Times New Roman" w:eastAsia="Times New Roman" w:hAnsi="Times New Roman" w:cs="Times New Roman"/>
          <w:color w:val="333333"/>
          <w:sz w:val="28"/>
          <w:szCs w:val="28"/>
          <w:lang w:eastAsia="ru-RU"/>
        </w:rPr>
        <w:t xml:space="preserve">3. </w:t>
      </w:r>
      <w:proofErr w:type="gramStart"/>
      <w:r>
        <w:rPr>
          <w:rFonts w:ascii="Times New Roman" w:eastAsia="Times New Roman" w:hAnsi="Times New Roman" w:cs="Times New Roman"/>
          <w:color w:val="333333"/>
          <w:sz w:val="28"/>
          <w:szCs w:val="28"/>
          <w:lang w:eastAsia="ru-RU"/>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w:t>
      </w:r>
      <w:r>
        <w:rPr>
          <w:rFonts w:ascii="Arial" w:eastAsia="Times New Roman" w:hAnsi="Arial" w:cs="Arial"/>
          <w:color w:val="333333"/>
          <w:sz w:val="24"/>
          <w:szCs w:val="24"/>
          <w:lang w:eastAsia="ru-RU"/>
        </w:rPr>
        <w:t xml:space="preserve"> </w:t>
      </w:r>
      <w:r>
        <w:rPr>
          <w:rFonts w:ascii="Times New Roman" w:eastAsia="Times New Roman" w:hAnsi="Times New Roman" w:cs="Times New Roman"/>
          <w:color w:val="333333"/>
          <w:sz w:val="28"/>
          <w:szCs w:val="28"/>
          <w:lang w:eastAsia="ru-RU"/>
        </w:rPr>
        <w:t>имущество, предусмотренных статьей 17.1</w:t>
      </w:r>
      <w:proofErr w:type="gramEnd"/>
      <w:r>
        <w:rPr>
          <w:rFonts w:ascii="Times New Roman" w:eastAsia="Times New Roman" w:hAnsi="Times New Roman" w:cs="Times New Roman"/>
          <w:color w:val="333333"/>
          <w:sz w:val="28"/>
          <w:szCs w:val="28"/>
          <w:lang w:eastAsia="ru-RU"/>
        </w:rPr>
        <w:t xml:space="preserve"> Федерального закона от 26.07.2006 № 135-ФЗ «О защите конкуренции» (в ред. Федерального </w:t>
      </w:r>
      <w:hyperlink r:id="rId7" w:anchor="dst100010" w:history="1">
        <w:r>
          <w:rPr>
            <w:rStyle w:val="a7"/>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color w:val="333333"/>
          <w:sz w:val="28"/>
          <w:szCs w:val="28"/>
          <w:lang w:eastAsia="ru-RU"/>
        </w:rPr>
        <w:t> от 27.12.2018 N 572-ФЗ, вступ. в силу с 08.01.2019).</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Государственная регистрация договоров аренды осуществляется Арендатором.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Базовые ставки арендной платы за использование земельных участков, находящихся в собственности Кочетновского муниципального образования, устанавливаются Администрацией.</w:t>
      </w:r>
    </w:p>
    <w:p w:rsidR="005B2A54" w:rsidRDefault="005B2A54" w:rsidP="005B2A54">
      <w:pPr>
        <w:shd w:val="clear" w:color="auto" w:fill="FFFFFF"/>
        <w:spacing w:after="0" w:line="29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5.При заключении договоров их цена может быть увеличена по соглашению сторон в порядке, установленном договором.</w:t>
      </w:r>
    </w:p>
    <w:p w:rsidR="005B2A54" w:rsidRDefault="005B2A54" w:rsidP="005B2A54">
      <w:pPr>
        <w:shd w:val="clear" w:color="auto" w:fill="FFFFFF"/>
        <w:spacing w:after="0" w:line="29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(в ред. Федерального </w:t>
      </w:r>
      <w:hyperlink r:id="rId8" w:anchor="dst100010" w:history="1">
        <w:r>
          <w:rPr>
            <w:rStyle w:val="a7"/>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color w:val="333333"/>
          <w:sz w:val="28"/>
          <w:szCs w:val="28"/>
          <w:lang w:eastAsia="ru-RU"/>
        </w:rPr>
        <w:t> от 27.12.2018 N 572-ФЗ).</w:t>
      </w:r>
    </w:p>
    <w:p w:rsidR="005B2A54" w:rsidRDefault="005B2A54" w:rsidP="005B2A54">
      <w:pPr>
        <w:shd w:val="clear" w:color="auto" w:fill="FFFFFF"/>
        <w:spacing w:after="0" w:line="29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6.По истечении срока договора аренды государственного или муниципального имущества, заключенного по результатам проведения торгов или без их проведения в соответствии с законодательством Российской Федерации, за исключением случаев, указанных в </w:t>
      </w:r>
      <w:r>
        <w:rPr>
          <w:rFonts w:ascii="Times New Roman" w:eastAsia="Times New Roman" w:hAnsi="Times New Roman" w:cs="Times New Roman"/>
          <w:sz w:val="28"/>
          <w:szCs w:val="28"/>
          <w:lang w:eastAsia="ru-RU"/>
        </w:rPr>
        <w:t xml:space="preserve">части </w:t>
      </w:r>
      <w:hyperlink r:id="rId9" w:anchor="dst690" w:history="1">
        <w:r>
          <w:rPr>
            <w:rStyle w:val="a7"/>
            <w:rFonts w:ascii="Times New Roman" w:eastAsia="Times New Roman" w:hAnsi="Times New Roman" w:cs="Times New Roman"/>
            <w:sz w:val="28"/>
            <w:szCs w:val="28"/>
            <w:lang w:eastAsia="ru-RU"/>
          </w:rPr>
          <w:t>3</w:t>
        </w:r>
      </w:hyperlink>
      <w:r>
        <w:rPr>
          <w:rFonts w:ascii="Times New Roman" w:eastAsia="Times New Roman" w:hAnsi="Times New Roman" w:cs="Times New Roman"/>
          <w:color w:val="333333"/>
          <w:sz w:val="28"/>
          <w:szCs w:val="28"/>
          <w:lang w:eastAsia="ru-RU"/>
        </w:rPr>
        <w:t xml:space="preserve"> настоящей статьи, заключение такого договора на новый срок с арендатором, надлежащим </w:t>
      </w:r>
      <w:proofErr w:type="gramStart"/>
      <w:r>
        <w:rPr>
          <w:rFonts w:ascii="Times New Roman" w:eastAsia="Times New Roman" w:hAnsi="Times New Roman" w:cs="Times New Roman"/>
          <w:color w:val="333333"/>
          <w:sz w:val="28"/>
          <w:szCs w:val="28"/>
          <w:lang w:eastAsia="ru-RU"/>
        </w:rPr>
        <w:t>образом</w:t>
      </w:r>
      <w:proofErr w:type="gramEnd"/>
      <w:r>
        <w:rPr>
          <w:rFonts w:ascii="Times New Roman" w:eastAsia="Times New Roman" w:hAnsi="Times New Roman" w:cs="Times New Roman"/>
          <w:color w:val="333333"/>
          <w:sz w:val="28"/>
          <w:szCs w:val="28"/>
          <w:lang w:eastAsia="ru-RU"/>
        </w:rPr>
        <w:t xml:space="preserve"> исполнившим свои обязанности, осуществляется без проведения конкурса, аукциона, если иное не установлено договором и срок действия договора не </w:t>
      </w:r>
      <w:proofErr w:type="gramStart"/>
      <w:r>
        <w:rPr>
          <w:rFonts w:ascii="Times New Roman" w:eastAsia="Times New Roman" w:hAnsi="Times New Roman" w:cs="Times New Roman"/>
          <w:color w:val="333333"/>
          <w:sz w:val="28"/>
          <w:szCs w:val="28"/>
          <w:lang w:eastAsia="ru-RU"/>
        </w:rPr>
        <w:t>ограничен</w:t>
      </w:r>
      <w:proofErr w:type="gramEnd"/>
      <w:r>
        <w:rPr>
          <w:rFonts w:ascii="Times New Roman" w:eastAsia="Times New Roman" w:hAnsi="Times New Roman" w:cs="Times New Roman"/>
          <w:color w:val="333333"/>
          <w:sz w:val="28"/>
          <w:szCs w:val="28"/>
          <w:lang w:eastAsia="ru-RU"/>
        </w:rPr>
        <w:t xml:space="preserve"> законодательством Российской Федерации, при одновременном соблюдении следующих условий:</w:t>
      </w:r>
    </w:p>
    <w:p w:rsidR="005B2A54" w:rsidRDefault="005B2A54" w:rsidP="005B2A54">
      <w:pPr>
        <w:shd w:val="clear" w:color="auto" w:fill="FFFFFF"/>
        <w:spacing w:after="0" w:line="29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 ред. </w:t>
      </w:r>
      <w:r>
        <w:rPr>
          <w:rFonts w:ascii="Times New Roman" w:eastAsia="Times New Roman" w:hAnsi="Times New Roman" w:cs="Times New Roman"/>
          <w:sz w:val="28"/>
          <w:szCs w:val="28"/>
          <w:lang w:eastAsia="ru-RU"/>
        </w:rPr>
        <w:t>Федерального </w:t>
      </w:r>
      <w:hyperlink r:id="rId10" w:anchor="dst100011" w:history="1">
        <w:r>
          <w:rPr>
            <w:rStyle w:val="a7"/>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color w:val="333333"/>
          <w:sz w:val="28"/>
          <w:szCs w:val="28"/>
          <w:lang w:eastAsia="ru-RU"/>
        </w:rPr>
        <w:t> от 27.12.2018 N 572-ФЗ).</w:t>
      </w:r>
    </w:p>
    <w:p w:rsidR="005B2A54" w:rsidRDefault="005B2A54" w:rsidP="005B2A54">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размер арендной платы определяется по результатам оценки рыночной стоимости объекта, проводимой в соответствии с </w:t>
      </w:r>
      <w:hyperlink r:id="rId11" w:anchor="dst100017" w:history="1">
        <w:r>
          <w:rPr>
            <w:rStyle w:val="a7"/>
            <w:rFonts w:ascii="Times New Roman" w:eastAsia="Times New Roman" w:hAnsi="Times New Roman" w:cs="Times New Roman"/>
            <w:sz w:val="28"/>
            <w:szCs w:val="28"/>
            <w:lang w:eastAsia="ru-RU"/>
          </w:rPr>
          <w:t>законодательством</w:t>
        </w:r>
      </w:hyperlink>
      <w:r>
        <w:rPr>
          <w:rFonts w:ascii="Times New Roman" w:eastAsia="Times New Roman" w:hAnsi="Times New Roman" w:cs="Times New Roman"/>
          <w:color w:val="333333"/>
          <w:sz w:val="28"/>
          <w:szCs w:val="28"/>
          <w:lang w:eastAsia="ru-RU"/>
        </w:rPr>
        <w:t>, регулирующим оценочную деятельность в Российской Федерации, если иное не установлено другим законодательством Российской Федерации;</w:t>
      </w:r>
    </w:p>
    <w:p w:rsidR="005B2A54" w:rsidRDefault="005B2A54" w:rsidP="005B2A54">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1" w:name="dst382"/>
      <w:bookmarkEnd w:id="1"/>
      <w:r>
        <w:rPr>
          <w:rFonts w:ascii="Times New Roman" w:eastAsia="Times New Roman" w:hAnsi="Times New Roman" w:cs="Times New Roman"/>
          <w:color w:val="333333"/>
          <w:sz w:val="28"/>
          <w:szCs w:val="28"/>
          <w:lang w:eastAsia="ru-RU"/>
        </w:rP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 Организация и проведение конкурсов или аукционов на право заключения договоров аренды имущества муниципальной казны осуществляются Администрацией в соответствии с правилами, утвержденными Федеральным антимонопольным органом.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8. Основанием для организации и проведения конкурса или аукциона на право заключения договоров аренды муниципального имущества муниципальной казны является постановление Администрации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9. Передача муниципального имущества, закрепленного на праве хозяйственного ведения или оперативного управления, осуществляется субъектами указанных прав и (или) Администрацией в соответствии с действующим законодательством.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10. </w:t>
      </w:r>
      <w:proofErr w:type="gramStart"/>
      <w:r>
        <w:rPr>
          <w:rFonts w:ascii="Times New Roman" w:eastAsia="Times New Roman" w:hAnsi="Times New Roman" w:cs="Times New Roman"/>
          <w:color w:val="333333"/>
          <w:sz w:val="28"/>
          <w:szCs w:val="28"/>
          <w:lang w:eastAsia="ru-RU"/>
        </w:rPr>
        <w:t>Передача муниципального имущества в аренду осуществляется Администрацией на основании договора аренды имущества, по акту приема-передачи, оформленным в соответствии с действующим законодательством. </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11. Обязанность по содержанию переданного в аренду объекта, поддержанию его в исправном состоянии, проведению текущего ремонта, выполнение дезинсекционных работ лежит на арендаторе.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12. Риск случайной гибели или случайного повреждения имущества несет арендатор, который: использовал предоставленный ему объект не в соответствии с договором аренды или назначением объекта; передал его третьему лицу без согласия арендодателя; мог, с учетом фактических обстоятельств, предотвратить его гибель или порчу.</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13. Переоборудование арендуемого объекта без письменного разрешения арендодателя и согласования с соответствующими организациями, осуществляющими государственный санитарно-эпидемиологический надзор, государственный пожарный надзор, архитектурно-строительный надзор и т.д., балансодержателем не допускается.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14. Муниципальное имущество может быть предоставлено в субаренду юридическим и физическим лицам в соответствии с законодательством Российской Федерации.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15. В рамках имущественной поддержки субъектов малого и среднего предпринимательства Совет вправе утверждать перечень муниципального имущества, свободного от прав третьих лиц (за исключением имущественных прав субъектов малого и среднего предпринимательства). Муниципальное имущество, включенное в указанный перечень, может быть использовано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При предоставлении в аренду муниципального имущества, включенного в утвержденный Советом перечень муниципального имущества, свободного от прав третьих лиц (за исключением имущественных прав субъектов малого и </w:t>
      </w:r>
      <w:r>
        <w:rPr>
          <w:rFonts w:ascii="Times New Roman" w:eastAsia="Times New Roman" w:hAnsi="Times New Roman" w:cs="Times New Roman"/>
          <w:color w:val="333333"/>
          <w:sz w:val="28"/>
          <w:szCs w:val="28"/>
          <w:lang w:eastAsia="ru-RU"/>
        </w:rPr>
        <w:lastRenderedPageBreak/>
        <w:t>среднего предпринимательства), договор аренды заключается на срок не менее пяти лет.</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IV. Муниципальные унитарные предприятия и муниципальные учреждения муниципального образования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Учредителем муниципальных унитарных предприятий и муниципальных учреждений Кочетновского муниципального образования выступает Кочетновского муниципальное образование в лице установленных действующим законодательством органов местного самоуправления.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Полномочия собственника имущества муниципальных унитарных предприятий Кочетновского муниципального образования осуществляет Администрация в соответствии с Уставом Кочетновского муниципального образования.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3. Создание, реорганизация и ликвидация муниципальных унитарных предприятий и муниципальных учреждений Кочетновского муниципального образования  регулируются </w:t>
      </w:r>
      <w:proofErr w:type="gramStart"/>
      <w:r>
        <w:rPr>
          <w:rFonts w:ascii="Times New Roman" w:eastAsia="Times New Roman" w:hAnsi="Times New Roman" w:cs="Times New Roman"/>
          <w:color w:val="333333"/>
          <w:sz w:val="28"/>
          <w:szCs w:val="28"/>
          <w:lang w:eastAsia="ru-RU"/>
        </w:rPr>
        <w:t>действующим</w:t>
      </w:r>
      <w:proofErr w:type="gramEnd"/>
      <w:r>
        <w:rPr>
          <w:rFonts w:ascii="Times New Roman" w:eastAsia="Times New Roman" w:hAnsi="Times New Roman" w:cs="Times New Roman"/>
          <w:color w:val="333333"/>
          <w:sz w:val="28"/>
          <w:szCs w:val="28"/>
          <w:lang w:eastAsia="ru-RU"/>
        </w:rPr>
        <w:t>.</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V. Право оперативного управления и хозяйственного ведения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Муниципальное имущество может передаваться на праве хозяйственного ведения муниципальным унитарным предприятиям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Муниципальное имущество может передаваться на праве оперативного управления: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органам местного самоуправления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структурным подразделениям Администрации, наделенным правами юридического лица;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муниципальным учреждениям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муниципальным казенным предприятиям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Пределы владения, пользования и распоряжения указанным имуществом устанавливаются действующим законодательством, Уставом Кочетновского муниципального образования, настоящим Положением, уставом предприятия или учреждения в соответствии с целями деятельности, заданиями собственника и назначением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Право хозяйственного ведения или право оперативного управления имуществом, закрепленным за унитарными предприятиями или учреждениями, возникает с момента передачи имущества, если иное не установлено законом, иным правовым актом или решением собственника. Право хозяйственного ведения и право оперативного управления на недвижимое имущество подлежат государственной регистрации.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5. Право хозяйственного ведения и право оперативного управления на имущество прекращаются по основаниям и в порядке, предусмотренном Гражданским кодексом Российской Федерации, другими законами и иными правовыми актами для прекращения права собственности, а также в случаях правомерного изъятия имущества по решению собственника.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Учет имущества, поступающего в хозяйственное ведение, оперативное управление, осуществляется в соответствии с действующим законодательством.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7. </w:t>
      </w:r>
      <w:proofErr w:type="gramStart"/>
      <w:r>
        <w:rPr>
          <w:rFonts w:ascii="Times New Roman" w:eastAsia="Times New Roman" w:hAnsi="Times New Roman" w:cs="Times New Roman"/>
          <w:color w:val="333333"/>
          <w:sz w:val="28"/>
          <w:szCs w:val="28"/>
          <w:lang w:eastAsia="ru-RU"/>
        </w:rPr>
        <w:t>Плоды, продукция и доходы от использования имущества, находящегося в хозяйственном ведении или оперативном управлении,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Гражданским кодексом Российской Федерации, другими законами и иными правовыми актами для приобретения права собственности.</w:t>
      </w:r>
      <w:proofErr w:type="gramEnd"/>
      <w:r>
        <w:rPr>
          <w:rFonts w:ascii="Times New Roman" w:eastAsia="Times New Roman" w:hAnsi="Times New Roman" w:cs="Times New Roman"/>
          <w:color w:val="333333"/>
          <w:sz w:val="28"/>
          <w:szCs w:val="28"/>
          <w:lang w:eastAsia="ru-RU"/>
        </w:rPr>
        <w:t xml:space="preserve"> При этом принятия правового акта не требуется.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8. Передача муниципального имущества в хозяйственное ведение, оперативное управление, изъятие имущества, переданного в хозяйственное ведение и оперативное управление, а также передача муниципального имущества с баланса на баланс муниципального предприятия (учреждения), органов местного самоуправления, структурных подразделений Администрации, наделенных правами юридического лица, осуществляется на основании распоряжения Администрации.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VI. Безвозмездное пользование 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В безвозмездное пользование может быть передано движимое и недвижимое имущество, находящееся в муниципальной казне Кочетновского муниципального образования, для целей, не связанных с осуществлением предпринимательской деятельности с использованием передаваемого имущества, а также в иных случаях, предусмотренных действующим законодательством.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Муниципальное имущество может передаваться в безвозмездное пользование физическим (в том числе зарегистрированным в качестве индивидуального предпринимателя) и юридическим лицам.</w:t>
      </w:r>
    </w:p>
    <w:p w:rsidR="005B2A54" w:rsidRDefault="005B2A54" w:rsidP="005B2A54">
      <w:pPr>
        <w:shd w:val="clear" w:color="auto" w:fill="FFFFFF"/>
        <w:spacing w:after="0" w:line="290" w:lineRule="atLeast"/>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Заключение договоров безвозмездного пользования муниципальным имуществом осуществляется в соответствии со статьей 17.1. Федерального закона от 26.07.2006 № 135-ФЗ «О защите конкуренции» (в ред. Федерального </w:t>
      </w:r>
      <w:hyperlink r:id="rId12" w:anchor="dst100010" w:history="1">
        <w:r>
          <w:rPr>
            <w:rStyle w:val="a7"/>
            <w:rFonts w:ascii="Times New Roman" w:eastAsia="Times New Roman" w:hAnsi="Times New Roman" w:cs="Times New Roman"/>
            <w:sz w:val="28"/>
            <w:szCs w:val="28"/>
            <w:lang w:eastAsia="ru-RU"/>
          </w:rPr>
          <w:t>закона</w:t>
        </w:r>
      </w:hyperlink>
      <w:r>
        <w:rPr>
          <w:rFonts w:ascii="Times New Roman" w:eastAsia="Times New Roman" w:hAnsi="Times New Roman" w:cs="Times New Roman"/>
          <w:color w:val="333333"/>
          <w:sz w:val="28"/>
          <w:szCs w:val="28"/>
          <w:lang w:eastAsia="ru-RU"/>
        </w:rPr>
        <w:t> от 27.12.2018 N 572-ФЗ, вступ. в силу с 08.01.2019).</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Передача муниципального имущества в безвозмездное пользование осуществляется Администрацией на основании договора безвозмездного пользования, по акту приема-передачи, </w:t>
      </w:r>
      <w:proofErr w:type="gramStart"/>
      <w:r>
        <w:rPr>
          <w:rFonts w:ascii="Times New Roman" w:eastAsia="Times New Roman" w:hAnsi="Times New Roman" w:cs="Times New Roman"/>
          <w:color w:val="333333"/>
          <w:sz w:val="28"/>
          <w:szCs w:val="28"/>
          <w:lang w:eastAsia="ru-RU"/>
        </w:rPr>
        <w:t>оформленным</w:t>
      </w:r>
      <w:proofErr w:type="gramEnd"/>
      <w:r>
        <w:rPr>
          <w:rFonts w:ascii="Times New Roman" w:eastAsia="Times New Roman" w:hAnsi="Times New Roman" w:cs="Times New Roman"/>
          <w:color w:val="333333"/>
          <w:sz w:val="28"/>
          <w:szCs w:val="28"/>
          <w:lang w:eastAsia="ru-RU"/>
        </w:rPr>
        <w:t xml:space="preserve"> в соответствии с требованиями действующего законодательства.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Ссудодателем муниципального имущества является Администрация.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VII. Залог объектов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Залог муниципального имущества осуществляется для обеспечения обязательств муниципального образования, обязательств муниципальных унитарных предприятий и муниципальных учреждений, иных обязательств, в исполнении которых заинтересовано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муниципальное образование.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Предметом залога может быть всякое имущество, в том числе вещи и имущественные права (требования), за исключением имущества, залог которого запрещен или ограничен законом.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Залогодателем муниципального имущества (вещей) является: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w:t>
      </w:r>
      <w:proofErr w:type="spellStart"/>
      <w:r>
        <w:rPr>
          <w:rFonts w:ascii="Times New Roman" w:eastAsia="Times New Roman" w:hAnsi="Times New Roman" w:cs="Times New Roman"/>
          <w:color w:val="333333"/>
          <w:sz w:val="28"/>
          <w:szCs w:val="28"/>
          <w:lang w:eastAsia="ru-RU"/>
        </w:rPr>
        <w:t>Кочетновское</w:t>
      </w:r>
      <w:proofErr w:type="spellEnd"/>
      <w:r>
        <w:rPr>
          <w:rFonts w:ascii="Times New Roman" w:eastAsia="Times New Roman" w:hAnsi="Times New Roman" w:cs="Times New Roman"/>
          <w:color w:val="333333"/>
          <w:sz w:val="28"/>
          <w:szCs w:val="28"/>
          <w:lang w:eastAsia="ru-RU"/>
        </w:rPr>
        <w:t xml:space="preserve"> муниципальное образование, от имени которого права осуществляет Администрация, в отношении имущества, находящегося в муниципальной казне, а также принадлежащего муниципальным учреждениям на праве оперативного управления;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муниципальное предприятие - в отношении имущества, принадлежащего ему на праве хозяйственного ведения, при условии получения согласия собственника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Решение о залоге муниципального имущества в случаях, предусмотренных действующим законодательством, а также подпунктом 1 пункта 3 настоящей статьи, принимается Администрацией на основании обращения залогодателя.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Обращение залогодателя должно содержать информацию о существенных условиях договора залога, а именно: сведения о предполагаемом залогодержателе, вид залога, существо обеспеченного залогом обязательства, его размер, сроки и порядок исполнения обязательства, состав и стоимость закладываемого имущества, условия страхования залогодателем закладываемого имущества, а также любые иные условия, относительно которых сторонами достигнуто согласие.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Удовлетворение требований кредиторов при неисполнении или ненадлежащем исполнении договорных обязательств по договору залога, обращение взыскания на заложенное имущество производятся в соответствии с действующим законодательством.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VIII. Хранение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Объекты муниципальной казны могут быть переданы на хранение Администрацией Кочетновского муниципального образования. Основанием для передачи имущества на хранение является постановление Администрации.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Передача на хранение имущества, находящегося в муниципальной казне, осуществляется по договору хранения.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3. Хранитель обязан хранить имущество в течение обусловленного договором хранения срока. Если срок хранения договором не предусмотрен и не может быть определен исходя из его условий, хранитель обязан хранить </w:t>
      </w:r>
      <w:r>
        <w:rPr>
          <w:rFonts w:ascii="Times New Roman" w:eastAsia="Times New Roman" w:hAnsi="Times New Roman" w:cs="Times New Roman"/>
          <w:color w:val="333333"/>
          <w:sz w:val="28"/>
          <w:szCs w:val="28"/>
          <w:lang w:eastAsia="ru-RU"/>
        </w:rPr>
        <w:lastRenderedPageBreak/>
        <w:t>имущество до востребования в соответствии с требованиями гражданского законодательства.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Хранитель отвечает за утрату, недостачу или повреждение имущества, принятого на хранение, по основаниям и в порядке, предусмотренным Гражданским кодексом Российской Федерации.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IX. Передача объектов муниципального имущества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в доверительное управление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Объекты имущества, находящиеся в муниципальной казне Кочетновского муниципального образования, могут быть переданы в доверительное управление другим лицам (доверительным управляющим).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Доверительные управляющие обязаны осуществлять управление объектами в интересах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Передача имущества в доверительное управление осуществляется в целях:</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обеспечения доходов бюджета Кочетновского муниципального образования, в том числе повышения эффективного использования имущества и поддержания имущества в надлежащем состоянии;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сохранения и приумножения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поддержания и развития инженерной инфраструктуры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привлечения дополнительных внебюджетных инвестиционных ресурсов в экономику района;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реализации мероприятий по охране окружающей среды и здоровья населения;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стимулирования хозяйственной деятельности в определенной области районного хозяйства.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Учредителем доверительного управления является Кочетновского муниципальное образование, от имени которого права осуществляет Администрация.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Организация и проведение конкурсов или аукционов на право заключения договоров доверительного управления осуществляются уполномоченным структурным подразделением администрации Кочетновского муниципального образования  в соответствии с правилами, утвержденными Федеральным антимонопольным органом.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Основанием для организации и проведения конкурса или аукциона на право заключения договора доверительного управления имуществом муниципальной казны является постановление Администрации.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Передача имущества в доверительное управление осуществляется Администрацией по договору доверительного управления муниципальным имуществом и по акту приема-передачи, оформленным в соответствии с требованиями действующего законодательства.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 Размер вознаграждения доверительного управляющего имуществом устанавливается договором доверительного управления по результатам проведения торгов.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X. Списание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Списание муниципального имущества производится в соответствии с законодательством Российской Федерации с целью обеспечения сохранности и эффективности использования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Списание осуществляется в отношении следующих движимых и недвижимых объектов основных средств, являющихся муниципальной собственностью: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принятые к бухгалтерскому учету и закрепленные на праве хозяйственного ведения (оперативного управления) за муниципальными унитарными предприятиями (муниципальными учреждениями);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2) принятые к </w:t>
      </w:r>
      <w:proofErr w:type="gramStart"/>
      <w:r>
        <w:rPr>
          <w:rFonts w:ascii="Times New Roman" w:eastAsia="Times New Roman" w:hAnsi="Times New Roman" w:cs="Times New Roman"/>
          <w:color w:val="333333"/>
          <w:sz w:val="28"/>
          <w:szCs w:val="28"/>
          <w:lang w:eastAsia="ru-RU"/>
        </w:rPr>
        <w:t>бухгалтерском</w:t>
      </w:r>
      <w:proofErr w:type="gramEnd"/>
      <w:r>
        <w:rPr>
          <w:rFonts w:ascii="Times New Roman" w:eastAsia="Times New Roman" w:hAnsi="Times New Roman" w:cs="Times New Roman"/>
          <w:color w:val="333333"/>
          <w:sz w:val="28"/>
          <w:szCs w:val="28"/>
          <w:lang w:eastAsia="ru-RU"/>
        </w:rPr>
        <w:t xml:space="preserve"> учету органами местного самоуправления;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являющиеся объектами муниципальной казны, в том числе переданные в пользование организациям различных форм собственности в аренду, безвозмездное пользование или доверительное управление.</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Списание муниципального имущества осуществляется в следующих случаях:</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непригодности к применению (эксплуатации) вследствие физического износа, порчи, аварий, стихийных бедствий и т.п.;</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нецелесообразности эксплуатации ввиду морального износа;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3) выполнения работ по строительству, реконструкции, модернизации, техническому перевооружению, замене объектов более </w:t>
      </w:r>
      <w:proofErr w:type="gramStart"/>
      <w:r>
        <w:rPr>
          <w:rFonts w:ascii="Times New Roman" w:eastAsia="Times New Roman" w:hAnsi="Times New Roman" w:cs="Times New Roman"/>
          <w:color w:val="333333"/>
          <w:sz w:val="28"/>
          <w:szCs w:val="28"/>
          <w:lang w:eastAsia="ru-RU"/>
        </w:rPr>
        <w:t>производительными</w:t>
      </w:r>
      <w:proofErr w:type="gramEnd"/>
      <w:r>
        <w:rPr>
          <w:rFonts w:ascii="Times New Roman" w:eastAsia="Times New Roman" w:hAnsi="Times New Roman" w:cs="Times New Roman"/>
          <w:color w:val="333333"/>
          <w:sz w:val="28"/>
          <w:szCs w:val="28"/>
          <w:lang w:eastAsia="ru-RU"/>
        </w:rPr>
        <w:t xml:space="preserve"> или качественными, проведение которых требует ликвидации объектов;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в иных случаях невозможности использования (эксплуатации)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Списание муниципального имущества осуществляется распоряжением Администрации по предложению балансодержателей указанного имущества (структурных подразделений Администрации, наделенных правами юридического лица; муниципальных унитарных предприятий и муниципальных учреждений).</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Балансодержатель обязан в течение тридцати дней направить в адрес Администрации акты на списание указанного выше имущества, утвержденные руководителем юридического лица, являющегося балансодержателем списываемого имущества, с приложением документов, послуживших основанием для списания.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 Имущество, включенное балансодержателем в акты на списание, подлежит осмотру комиссией по списанию. Комиссия по списанию вправе требовать от руководителя и иных работников балансодержателя: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предъявить к осмотру списываемое имущество в полном комплекте, обеспечить возможность осмотра отдельных узлов и агрегатов;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представить справки специализированных или ремонтных организаций с заключением о невозможности или нецелесообразности восстановления объектов;</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провести проверку работоспособности объектов перед членами комиссии;</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4) представить технические паспорта, бухгалтерские документы, справки о пожарах и авариях, приведших к порче имущества, объяснительные лиц, виновных в порче имущества, иную документацию;</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надлежащего оформления актов на списание, внесения в них исправлений в случае выявления ошибок.</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 Оформление документов, необходимых для списания и утилизации, производит балансодержатель.</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Расходы по списанию и утилизации имущества осуществляются за счет средств балансодержателя.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 xml:space="preserve">XI. </w:t>
      </w:r>
      <w:proofErr w:type="gramStart"/>
      <w:r>
        <w:rPr>
          <w:rFonts w:ascii="Times New Roman" w:eastAsia="Times New Roman" w:hAnsi="Times New Roman" w:cs="Times New Roman"/>
          <w:b/>
          <w:bCs/>
          <w:color w:val="333333"/>
          <w:sz w:val="28"/>
          <w:szCs w:val="28"/>
          <w:lang w:eastAsia="ru-RU"/>
        </w:rPr>
        <w:t>Контроль за</w:t>
      </w:r>
      <w:proofErr w:type="gramEnd"/>
      <w:r>
        <w:rPr>
          <w:rFonts w:ascii="Times New Roman" w:eastAsia="Times New Roman" w:hAnsi="Times New Roman" w:cs="Times New Roman"/>
          <w:b/>
          <w:bCs/>
          <w:color w:val="333333"/>
          <w:sz w:val="28"/>
          <w:szCs w:val="28"/>
          <w:lang w:eastAsia="ru-RU"/>
        </w:rPr>
        <w:t xml:space="preserve"> управлением и распоряжением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Органы, осуществляющие </w:t>
      </w:r>
      <w:proofErr w:type="gramStart"/>
      <w:r>
        <w:rPr>
          <w:rFonts w:ascii="Times New Roman" w:eastAsia="Times New Roman" w:hAnsi="Times New Roman" w:cs="Times New Roman"/>
          <w:color w:val="333333"/>
          <w:sz w:val="28"/>
          <w:szCs w:val="28"/>
          <w:lang w:eastAsia="ru-RU"/>
        </w:rPr>
        <w:t>контроль за</w:t>
      </w:r>
      <w:proofErr w:type="gramEnd"/>
      <w:r>
        <w:rPr>
          <w:rFonts w:ascii="Times New Roman" w:eastAsia="Times New Roman" w:hAnsi="Times New Roman" w:cs="Times New Roman"/>
          <w:color w:val="333333"/>
          <w:sz w:val="28"/>
          <w:szCs w:val="28"/>
          <w:lang w:eastAsia="ru-RU"/>
        </w:rPr>
        <w:t xml:space="preserve"> управлением и распоряжением 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w:t>
      </w:r>
      <w:proofErr w:type="gramStart"/>
      <w:r>
        <w:rPr>
          <w:rFonts w:ascii="Times New Roman" w:eastAsia="Times New Roman" w:hAnsi="Times New Roman" w:cs="Times New Roman"/>
          <w:color w:val="333333"/>
          <w:sz w:val="28"/>
          <w:szCs w:val="28"/>
          <w:lang w:eastAsia="ru-RU"/>
        </w:rPr>
        <w:t>Контроль за</w:t>
      </w:r>
      <w:proofErr w:type="gramEnd"/>
      <w:r>
        <w:rPr>
          <w:rFonts w:ascii="Times New Roman" w:eastAsia="Times New Roman" w:hAnsi="Times New Roman" w:cs="Times New Roman"/>
          <w:color w:val="333333"/>
          <w:sz w:val="28"/>
          <w:szCs w:val="28"/>
          <w:lang w:eastAsia="ru-RU"/>
        </w:rPr>
        <w:t xml:space="preserve"> управлением и распоряжением муниципальным имуществом осуществляют органы местного самоуправления Кочетновского муниципального образования.</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2.Совет Кочетновского муниципального образования  осуществляет </w:t>
      </w:r>
      <w:proofErr w:type="gramStart"/>
      <w:r>
        <w:rPr>
          <w:rFonts w:ascii="Times New Roman" w:eastAsia="Times New Roman" w:hAnsi="Times New Roman" w:cs="Times New Roman"/>
          <w:color w:val="333333"/>
          <w:sz w:val="28"/>
          <w:szCs w:val="28"/>
          <w:lang w:eastAsia="ru-RU"/>
        </w:rPr>
        <w:t>контроль за</w:t>
      </w:r>
      <w:proofErr w:type="gramEnd"/>
      <w:r>
        <w:rPr>
          <w:rFonts w:ascii="Times New Roman" w:eastAsia="Times New Roman" w:hAnsi="Times New Roman" w:cs="Times New Roman"/>
          <w:color w:val="333333"/>
          <w:sz w:val="28"/>
          <w:szCs w:val="28"/>
          <w:lang w:eastAsia="ru-RU"/>
        </w:rPr>
        <w:t xml:space="preserve"> исполнением органами местного самоуправления, должностными лицами органов местного самоуправления установленного порядка управления и распоряжения 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Администрация Кочетновского муниципального образования</w:t>
      </w:r>
      <w:proofErr w:type="gramStart"/>
      <w:r>
        <w:rPr>
          <w:rFonts w:ascii="Times New Roman" w:eastAsia="Times New Roman" w:hAnsi="Times New Roman" w:cs="Times New Roman"/>
          <w:color w:val="333333"/>
          <w:sz w:val="28"/>
          <w:szCs w:val="28"/>
          <w:lang w:eastAsia="ru-RU"/>
        </w:rPr>
        <w:t xml:space="preserve"> :</w:t>
      </w:r>
      <w:proofErr w:type="gramEnd"/>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 контролирует работу по содержанию и использованию объектов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принимает своевременные меры по устранению нарушений законодательства в сфере управления и распоряжения муниципальным имуществом;</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проводит проверки использования муниципального имущества;</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 проводит инвентаризацию объектов имущества муниципальной казны;</w:t>
      </w:r>
    </w:p>
    <w:p w:rsidR="005B2A54" w:rsidRDefault="005B2A54" w:rsidP="005B2A5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 запрашивает необходимую информацию по вопросам использования объектов муниципального имущества.</w:t>
      </w:r>
    </w:p>
    <w:p w:rsidR="005B2A54" w:rsidRDefault="005B2A54" w:rsidP="005B2A54">
      <w:pPr>
        <w:keepNext/>
        <w:spacing w:after="0" w:line="240" w:lineRule="auto"/>
        <w:jc w:val="center"/>
        <w:rPr>
          <w:rFonts w:ascii="Times New Roman" w:hAnsi="Times New Roman" w:cs="Times New Roman"/>
          <w:b/>
          <w:sz w:val="28"/>
          <w:szCs w:val="28"/>
        </w:rPr>
      </w:pPr>
    </w:p>
    <w:p w:rsidR="003176B1" w:rsidRPr="00EF406E" w:rsidRDefault="003176B1" w:rsidP="00EF406E">
      <w:pPr>
        <w:shd w:val="clear" w:color="auto" w:fill="FFFFFF"/>
        <w:spacing w:after="0" w:line="240" w:lineRule="auto"/>
        <w:jc w:val="center"/>
        <w:rPr>
          <w:rFonts w:ascii="Arial" w:eastAsia="Times New Roman" w:hAnsi="Arial" w:cs="Arial"/>
          <w:color w:val="333333"/>
          <w:sz w:val="18"/>
          <w:szCs w:val="18"/>
          <w:lang w:eastAsia="ru-RU"/>
        </w:rPr>
      </w:pPr>
    </w:p>
    <w:sectPr w:rsidR="003176B1" w:rsidRPr="00EF406E" w:rsidSect="00184B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56E8"/>
    <w:rsid w:val="00004926"/>
    <w:rsid w:val="000314A6"/>
    <w:rsid w:val="00043BEA"/>
    <w:rsid w:val="000D53EC"/>
    <w:rsid w:val="00132C95"/>
    <w:rsid w:val="00140C1F"/>
    <w:rsid w:val="00144429"/>
    <w:rsid w:val="00180897"/>
    <w:rsid w:val="00184BD3"/>
    <w:rsid w:val="002059E7"/>
    <w:rsid w:val="002936F4"/>
    <w:rsid w:val="003176B1"/>
    <w:rsid w:val="004356E8"/>
    <w:rsid w:val="00457408"/>
    <w:rsid w:val="0046333A"/>
    <w:rsid w:val="004B67DA"/>
    <w:rsid w:val="00526DB5"/>
    <w:rsid w:val="005B2A54"/>
    <w:rsid w:val="006743C4"/>
    <w:rsid w:val="00705DD5"/>
    <w:rsid w:val="007A4221"/>
    <w:rsid w:val="007C764B"/>
    <w:rsid w:val="00840AE4"/>
    <w:rsid w:val="008C7E3B"/>
    <w:rsid w:val="009A0750"/>
    <w:rsid w:val="00A0629F"/>
    <w:rsid w:val="00A605E1"/>
    <w:rsid w:val="00A912DF"/>
    <w:rsid w:val="00AC758D"/>
    <w:rsid w:val="00B622C8"/>
    <w:rsid w:val="00C40E1D"/>
    <w:rsid w:val="00DC5039"/>
    <w:rsid w:val="00E57710"/>
    <w:rsid w:val="00E92CC5"/>
    <w:rsid w:val="00ED09F1"/>
    <w:rsid w:val="00EF406E"/>
    <w:rsid w:val="00FF0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BD3"/>
  </w:style>
  <w:style w:type="paragraph" w:styleId="1">
    <w:name w:val="heading 1"/>
    <w:basedOn w:val="a"/>
    <w:link w:val="10"/>
    <w:uiPriority w:val="9"/>
    <w:qFormat/>
    <w:rsid w:val="00ED09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09F1"/>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ED09F1"/>
    <w:rPr>
      <w:b/>
      <w:bCs/>
    </w:rPr>
  </w:style>
  <w:style w:type="paragraph" w:styleId="a4">
    <w:name w:val="header"/>
    <w:basedOn w:val="a"/>
    <w:link w:val="a5"/>
    <w:semiHidden/>
    <w:unhideWhenUsed/>
    <w:rsid w:val="003176B1"/>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semiHidden/>
    <w:rsid w:val="003176B1"/>
    <w:rPr>
      <w:rFonts w:ascii="Times New Roman" w:eastAsia="Times New Roman" w:hAnsi="Times New Roman" w:cs="Times New Roman"/>
      <w:sz w:val="28"/>
      <w:szCs w:val="20"/>
      <w:lang w:eastAsia="ru-RU"/>
    </w:rPr>
  </w:style>
  <w:style w:type="paragraph" w:styleId="a6">
    <w:name w:val="Normal (Web)"/>
    <w:basedOn w:val="a"/>
    <w:uiPriority w:val="99"/>
    <w:unhideWhenUsed/>
    <w:rsid w:val="00457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57408"/>
    <w:rPr>
      <w:color w:val="0000FF"/>
      <w:u w:val="single"/>
    </w:rPr>
  </w:style>
  <w:style w:type="paragraph" w:styleId="a8">
    <w:name w:val="No Spacing"/>
    <w:qFormat/>
    <w:rsid w:val="00144429"/>
    <w:pPr>
      <w:spacing w:after="0" w:line="240" w:lineRule="auto"/>
    </w:pPr>
    <w:rPr>
      <w:rFonts w:ascii="Calibri" w:eastAsia="Calibri" w:hAnsi="Calibri" w:cs="Times New Roman"/>
    </w:rPr>
  </w:style>
  <w:style w:type="paragraph" w:customStyle="1" w:styleId="ConsPlusTitle">
    <w:name w:val="ConsPlusTitle"/>
    <w:uiPriority w:val="99"/>
    <w:rsid w:val="00FF0E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FF0E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46333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333A"/>
    <w:rPr>
      <w:rFonts w:ascii="Segoe UI" w:hAnsi="Segoe UI" w:cs="Segoe UI"/>
      <w:sz w:val="18"/>
      <w:szCs w:val="18"/>
    </w:rPr>
  </w:style>
  <w:style w:type="paragraph" w:customStyle="1" w:styleId="Default">
    <w:name w:val="Default"/>
    <w:rsid w:val="004B67D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883717133">
      <w:bodyDiv w:val="1"/>
      <w:marLeft w:val="0"/>
      <w:marRight w:val="0"/>
      <w:marTop w:val="0"/>
      <w:marBottom w:val="0"/>
      <w:divBdr>
        <w:top w:val="none" w:sz="0" w:space="0" w:color="auto"/>
        <w:left w:val="none" w:sz="0" w:space="0" w:color="auto"/>
        <w:bottom w:val="none" w:sz="0" w:space="0" w:color="auto"/>
        <w:right w:val="none" w:sz="0" w:space="0" w:color="auto"/>
      </w:divBdr>
    </w:div>
    <w:div w:id="929047987">
      <w:bodyDiv w:val="1"/>
      <w:marLeft w:val="0"/>
      <w:marRight w:val="0"/>
      <w:marTop w:val="0"/>
      <w:marBottom w:val="0"/>
      <w:divBdr>
        <w:top w:val="none" w:sz="0" w:space="0" w:color="auto"/>
        <w:left w:val="none" w:sz="0" w:space="0" w:color="auto"/>
        <w:bottom w:val="none" w:sz="0" w:space="0" w:color="auto"/>
        <w:right w:val="none" w:sz="0" w:space="0" w:color="auto"/>
      </w:divBdr>
      <w:divsChild>
        <w:div w:id="632713982">
          <w:marLeft w:val="0"/>
          <w:marRight w:val="0"/>
          <w:marTop w:val="0"/>
          <w:marBottom w:val="0"/>
          <w:divBdr>
            <w:top w:val="none" w:sz="0" w:space="0" w:color="auto"/>
            <w:left w:val="none" w:sz="0" w:space="0" w:color="auto"/>
            <w:bottom w:val="none" w:sz="0" w:space="0" w:color="auto"/>
            <w:right w:val="none" w:sz="0" w:space="0" w:color="auto"/>
          </w:divBdr>
          <w:divsChild>
            <w:div w:id="1995916484">
              <w:marLeft w:val="0"/>
              <w:marRight w:val="0"/>
              <w:marTop w:val="0"/>
              <w:marBottom w:val="0"/>
              <w:divBdr>
                <w:top w:val="none" w:sz="0" w:space="0" w:color="auto"/>
                <w:left w:val="none" w:sz="0" w:space="0" w:color="auto"/>
                <w:bottom w:val="none" w:sz="0" w:space="0" w:color="auto"/>
                <w:right w:val="none" w:sz="0" w:space="0" w:color="auto"/>
              </w:divBdr>
              <w:divsChild>
                <w:div w:id="1976138337">
                  <w:marLeft w:val="0"/>
                  <w:marRight w:val="0"/>
                  <w:marTop w:val="0"/>
                  <w:marBottom w:val="0"/>
                  <w:divBdr>
                    <w:top w:val="none" w:sz="0" w:space="0" w:color="auto"/>
                    <w:left w:val="none" w:sz="0" w:space="0" w:color="auto"/>
                    <w:bottom w:val="none" w:sz="0" w:space="0" w:color="auto"/>
                    <w:right w:val="none" w:sz="0" w:space="0" w:color="auto"/>
                  </w:divBdr>
                  <w:divsChild>
                    <w:div w:id="1080565545">
                      <w:marLeft w:val="0"/>
                      <w:marRight w:val="0"/>
                      <w:marTop w:val="0"/>
                      <w:marBottom w:val="0"/>
                      <w:divBdr>
                        <w:top w:val="none" w:sz="0" w:space="0" w:color="auto"/>
                        <w:left w:val="none" w:sz="0" w:space="0" w:color="auto"/>
                        <w:bottom w:val="none" w:sz="0" w:space="0" w:color="auto"/>
                        <w:right w:val="none" w:sz="0" w:space="0" w:color="auto"/>
                      </w:divBdr>
                      <w:divsChild>
                        <w:div w:id="1196649911">
                          <w:marLeft w:val="0"/>
                          <w:marRight w:val="0"/>
                          <w:marTop w:val="0"/>
                          <w:marBottom w:val="0"/>
                          <w:divBdr>
                            <w:top w:val="none" w:sz="0" w:space="0" w:color="auto"/>
                            <w:left w:val="none" w:sz="0" w:space="0" w:color="auto"/>
                            <w:bottom w:val="none" w:sz="0" w:space="0" w:color="auto"/>
                            <w:right w:val="none" w:sz="0" w:space="0" w:color="auto"/>
                          </w:divBdr>
                          <w:divsChild>
                            <w:div w:id="609747203">
                              <w:marLeft w:val="0"/>
                              <w:marRight w:val="0"/>
                              <w:marTop w:val="0"/>
                              <w:marBottom w:val="0"/>
                              <w:divBdr>
                                <w:top w:val="none" w:sz="0" w:space="0" w:color="auto"/>
                                <w:left w:val="none" w:sz="0" w:space="0" w:color="auto"/>
                                <w:bottom w:val="none" w:sz="0" w:space="0" w:color="auto"/>
                                <w:right w:val="none" w:sz="0" w:space="0" w:color="auto"/>
                              </w:divBdr>
                              <w:divsChild>
                                <w:div w:id="78816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544622">
      <w:bodyDiv w:val="1"/>
      <w:marLeft w:val="0"/>
      <w:marRight w:val="0"/>
      <w:marTop w:val="0"/>
      <w:marBottom w:val="0"/>
      <w:divBdr>
        <w:top w:val="none" w:sz="0" w:space="0" w:color="auto"/>
        <w:left w:val="none" w:sz="0" w:space="0" w:color="auto"/>
        <w:bottom w:val="none" w:sz="0" w:space="0" w:color="auto"/>
        <w:right w:val="none" w:sz="0" w:space="0" w:color="auto"/>
      </w:divBdr>
    </w:div>
    <w:div w:id="210386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4696/3d0cac60971a511280cbba229d9b6329c07731f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document/cons_doc_LAW_314696/3d0cac60971a511280cbba229d9b6329c07731f7/" TargetMode="External"/><Relationship Id="rId12" Type="http://schemas.openxmlformats.org/officeDocument/2006/relationships/hyperlink" Target="http://www.consultant.ru/document/cons_doc_LAW_314696/3d0cac60971a511280cbba229d9b6329c07731f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17D5E1B93807E2668F30602127DABD33218949535B6D42085ABBA1506FE44FAL9g7I" TargetMode="External"/><Relationship Id="rId11" Type="http://schemas.openxmlformats.org/officeDocument/2006/relationships/hyperlink" Target="http://www.consultant.ru/document/cons_doc_LAW_304177/e1cc1a2466ed060fcaf283706ea933816eed7ace/" TargetMode="External"/><Relationship Id="rId5" Type="http://schemas.openxmlformats.org/officeDocument/2006/relationships/hyperlink" Target="consultantplus://offline/ref=EB950E2B92A46A5086634F8D620F742D670685D06FDCCB19547E90426700C6843483D5B9151CB0B1300AAEzAm4I" TargetMode="External"/><Relationship Id="rId10" Type="http://schemas.openxmlformats.org/officeDocument/2006/relationships/hyperlink" Target="http://www.consultant.ru/document/cons_doc_LAW_314696/3d0cac60971a511280cbba229d9b6329c07731f7/" TargetMode="External"/><Relationship Id="rId4" Type="http://schemas.openxmlformats.org/officeDocument/2006/relationships/image" Target="media/image1.jpeg"/><Relationship Id="rId9" Type="http://schemas.openxmlformats.org/officeDocument/2006/relationships/hyperlink" Target="http://www.consultant.ru/document/cons_doc_LAW_315087/4f6f8ce989e05f92c8d919d5b2f54ec435cabaf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1</Pages>
  <Words>7910</Words>
  <Characters>45091</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cp:lastPrinted>2019-06-21T11:09:00Z</cp:lastPrinted>
  <dcterms:created xsi:type="dcterms:W3CDTF">2019-06-14T06:35:00Z</dcterms:created>
  <dcterms:modified xsi:type="dcterms:W3CDTF">2022-12-14T05:16:00Z</dcterms:modified>
</cp:coreProperties>
</file>